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3514" w14:textId="77777777" w:rsidR="003C4874" w:rsidRPr="00FB341D" w:rsidRDefault="003C4874" w:rsidP="00464BA6">
      <w:pPr>
        <w:adjustRightInd w:val="0"/>
        <w:spacing w:after="0" w:line="240" w:lineRule="auto"/>
        <w:outlineLvl w:val="0"/>
        <w:rPr>
          <w:rFonts w:ascii="Calibri" w:eastAsia="Times New Roman" w:hAnsi="Calibri" w:cs="Lucida Sans Unicode"/>
          <w:b/>
          <w:bCs/>
          <w:color w:val="000000"/>
          <w:kern w:val="36"/>
          <w:sz w:val="34"/>
          <w:szCs w:val="34"/>
          <w:lang w:eastAsia="nb-NO"/>
        </w:rPr>
      </w:pPr>
      <w:r w:rsidRPr="00FB341D">
        <w:rPr>
          <w:rFonts w:ascii="Calibri" w:eastAsia="Times New Roman" w:hAnsi="Calibri" w:cs="Lucida Sans Unicode"/>
          <w:b/>
          <w:bCs/>
          <w:color w:val="000000"/>
          <w:kern w:val="36"/>
          <w:sz w:val="34"/>
          <w:szCs w:val="34"/>
          <w:lang w:eastAsia="nb-NO"/>
        </w:rPr>
        <w:t>Rapiscan</w:t>
      </w:r>
    </w:p>
    <w:p w14:paraId="2A25F53F" w14:textId="007B1AA3" w:rsidR="003C4874" w:rsidRPr="00FB341D" w:rsidRDefault="00260A60" w:rsidP="00464BA6">
      <w:pPr>
        <w:adjustRightInd w:val="0"/>
        <w:spacing w:after="0" w:line="240" w:lineRule="auto"/>
        <w:rPr>
          <w:rFonts w:ascii="Calibri" w:eastAsia="Times New Roman" w:hAnsi="Calibri" w:cs="Lucida Sans Unicode"/>
          <w:color w:val="000000"/>
          <w:sz w:val="20"/>
          <w:szCs w:val="20"/>
          <w:lang w:eastAsia="nb-NO"/>
        </w:rPr>
      </w:pPr>
      <w:r>
        <w:rPr>
          <w:rFonts w:ascii="Calibri" w:eastAsia="Times New Roman" w:hAnsi="Calibri" w:cs="Lucida Sans Unicode"/>
          <w:b/>
          <w:bCs/>
          <w:color w:val="000000"/>
          <w:kern w:val="36"/>
          <w:sz w:val="24"/>
          <w:szCs w:val="24"/>
          <w:lang w:eastAsia="nb-NO"/>
        </w:rPr>
        <w:t xml:space="preserve">GE Healthcare </w:t>
      </w:r>
      <w:r w:rsidR="003C4874" w:rsidRPr="00FB341D">
        <w:rPr>
          <w:rFonts w:ascii="Calibri" w:eastAsia="Times New Roman" w:hAnsi="Calibri" w:cs="Lucida Sans Unicode"/>
          <w:b/>
          <w:bCs/>
          <w:i/>
          <w:iCs/>
          <w:color w:val="000000"/>
          <w:sz w:val="20"/>
          <w:szCs w:val="20"/>
          <w:lang w:eastAsia="nb-NO"/>
        </w:rPr>
        <w:t>Middel for hjerteterapi, adenosinreseptoragonist.</w:t>
      </w:r>
    </w:p>
    <w:p w14:paraId="0D3E3301" w14:textId="77777777" w:rsidR="00BA43C9" w:rsidRPr="00FB341D" w:rsidRDefault="003C4874" w:rsidP="00464BA6">
      <w:pPr>
        <w:adjustRightInd w:val="0"/>
        <w:spacing w:after="0" w:line="240" w:lineRule="auto"/>
        <w:rPr>
          <w:rFonts w:ascii="Calibri" w:eastAsia="Times New Roman" w:hAnsi="Calibri" w:cs="Lucida Sans Unicode"/>
          <w:color w:val="000000"/>
          <w:sz w:val="20"/>
          <w:szCs w:val="20"/>
          <w:lang w:eastAsia="nb-NO"/>
        </w:rPr>
      </w:pPr>
      <w:r w:rsidRPr="00FB341D">
        <w:rPr>
          <w:rFonts w:ascii="Calibri" w:eastAsia="Times New Roman" w:hAnsi="Calibri" w:cs="Lucida Sans Unicode"/>
          <w:color w:val="000000"/>
          <w:sz w:val="20"/>
          <w:szCs w:val="20"/>
          <w:lang w:eastAsia="nb-NO"/>
        </w:rPr>
        <w:t>ATC-nr.:</w:t>
      </w:r>
      <w:r w:rsidR="00BA43C9" w:rsidRPr="00FB341D">
        <w:rPr>
          <w:rFonts w:ascii="Calibri" w:eastAsia="Times New Roman" w:hAnsi="Calibri" w:cs="Lucida Sans Unicode"/>
          <w:color w:val="000000"/>
          <w:sz w:val="20"/>
          <w:szCs w:val="20"/>
          <w:lang w:eastAsia="nb-NO"/>
        </w:rPr>
        <w:t xml:space="preserve"> C01E B21</w:t>
      </w:r>
    </w:p>
    <w:p w14:paraId="26375AEC" w14:textId="135DC063"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p>
    <w:p w14:paraId="34A7D3FF" w14:textId="06D8532D" w:rsidR="003C4874"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sz w:val="20"/>
          <w:szCs w:val="20"/>
          <w:lang w:eastAsia="nb-NO"/>
        </w:rPr>
        <w:t>Står ikke på WADAs dopingliste</w:t>
      </w:r>
    </w:p>
    <w:p w14:paraId="33FBA4AA" w14:textId="325BB7A4" w:rsidR="00E469C6" w:rsidRPr="00C13FD7" w:rsidRDefault="00E469C6" w:rsidP="00464BA6">
      <w:pPr>
        <w:adjustRightInd w:val="0"/>
        <w:spacing w:after="0" w:line="240" w:lineRule="auto"/>
        <w:rPr>
          <w:rFonts w:eastAsia="Times New Roman" w:cstheme="minorHAnsi"/>
          <w:sz w:val="20"/>
          <w:szCs w:val="20"/>
          <w:lang w:eastAsia="nb-NO"/>
        </w:rPr>
      </w:pPr>
      <w:r w:rsidRPr="00C13FD7">
        <w:rPr>
          <w:rFonts w:cstheme="minorHAnsi"/>
          <w:i/>
          <w:snapToGrid w:val="0"/>
          <w:sz w:val="20"/>
        </w:rPr>
        <w:t>(Vennligst konsulter fullstendig preparatomtale</w:t>
      </w:r>
      <w:smartTag w:uri="urn:schemas-microsoft-com:office:smarttags" w:element="stockticker">
        <w:r w:rsidRPr="00C13FD7">
          <w:rPr>
            <w:rFonts w:cstheme="minorHAnsi"/>
            <w:i/>
            <w:snapToGrid w:val="0"/>
            <w:sz w:val="20"/>
          </w:rPr>
          <w:t>/SPC</w:t>
        </w:r>
      </w:smartTag>
      <w:r w:rsidRPr="00C13FD7">
        <w:rPr>
          <w:rFonts w:cstheme="minorHAnsi"/>
          <w:i/>
          <w:snapToGrid w:val="0"/>
          <w:sz w:val="20"/>
        </w:rPr>
        <w:t xml:space="preserve"> før bruk)</w:t>
      </w:r>
    </w:p>
    <w:p w14:paraId="34909599" w14:textId="468248F2" w:rsidR="007F27B1" w:rsidRDefault="007F27B1" w:rsidP="00464BA6">
      <w:pPr>
        <w:adjustRightInd w:val="0"/>
        <w:spacing w:after="0" w:line="240" w:lineRule="auto"/>
        <w:rPr>
          <w:rFonts w:ascii="Calibri" w:eastAsia="Times New Roman" w:hAnsi="Calibri" w:cs="Lucida Sans Unicode"/>
          <w:sz w:val="20"/>
          <w:szCs w:val="20"/>
          <w:lang w:eastAsia="nb-NO"/>
        </w:rPr>
      </w:pPr>
      <w:r>
        <w:rPr>
          <w:rFonts w:ascii="Calibri" w:eastAsia="Times New Roman" w:hAnsi="Calibri" w:cs="Lucida Sans Unicode"/>
          <w:sz w:val="20"/>
          <w:szCs w:val="20"/>
          <w:lang w:eastAsia="nb-NO"/>
        </w:rPr>
        <w:t>__________________________________________________________________________________________</w:t>
      </w:r>
    </w:p>
    <w:p w14:paraId="257CA352" w14:textId="0F354622"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p>
    <w:p w14:paraId="399257C8" w14:textId="767C34C6" w:rsidR="003C4874" w:rsidRPr="00FB341D" w:rsidRDefault="003C4874" w:rsidP="00464BA6">
      <w:pPr>
        <w:adjustRightInd w:val="0"/>
        <w:spacing w:after="0" w:line="240" w:lineRule="auto"/>
        <w:rPr>
          <w:rFonts w:ascii="Calibri" w:eastAsia="Times New Roman" w:hAnsi="Calibri" w:cs="Lucida Sans Unicode"/>
          <w:color w:val="000000"/>
          <w:sz w:val="20"/>
          <w:szCs w:val="20"/>
          <w:lang w:eastAsia="nb-NO"/>
        </w:rPr>
      </w:pPr>
      <w:r w:rsidRPr="00FB341D">
        <w:rPr>
          <w:rFonts w:ascii="Calibri" w:eastAsia="Times New Roman" w:hAnsi="Calibri" w:cs="Lucida Sans Unicode"/>
          <w:b/>
          <w:bCs/>
          <w:color w:val="000000"/>
          <w:sz w:val="20"/>
          <w:szCs w:val="20"/>
          <w:lang w:eastAsia="nb-NO"/>
        </w:rPr>
        <w:t>INJEKSJONSVÆSKE, oppløsning</w:t>
      </w:r>
      <w:r w:rsidRPr="00FB341D">
        <w:rPr>
          <w:rFonts w:ascii="Calibri" w:eastAsia="Times New Roman" w:hAnsi="Calibri" w:cs="Lucida Sans Unicode"/>
          <w:b/>
          <w:bCs/>
          <w:i/>
          <w:iCs/>
          <w:color w:val="000000"/>
          <w:sz w:val="20"/>
          <w:szCs w:val="20"/>
          <w:lang w:eastAsia="nb-NO"/>
        </w:rPr>
        <w:t xml:space="preserve">: </w:t>
      </w:r>
      <w:r w:rsidRPr="00FB341D">
        <w:rPr>
          <w:rFonts w:ascii="Calibri" w:eastAsia="Times New Roman" w:hAnsi="Calibri" w:cs="Lucida Sans Unicode"/>
          <w:i/>
          <w:iCs/>
          <w:color w:val="000000"/>
          <w:sz w:val="20"/>
          <w:szCs w:val="20"/>
          <w:lang w:eastAsia="nb-NO"/>
        </w:rPr>
        <w:t xml:space="preserve">Hvert hetteglass inneh.: </w:t>
      </w:r>
      <w:r w:rsidRPr="00FB341D">
        <w:rPr>
          <w:rFonts w:ascii="Calibri" w:eastAsia="Times New Roman" w:hAnsi="Calibri" w:cs="Lucida Sans Unicode"/>
          <w:color w:val="000000"/>
          <w:sz w:val="20"/>
          <w:szCs w:val="20"/>
          <w:lang w:eastAsia="nb-NO"/>
        </w:rPr>
        <w:t>Regadenoson 400 µg</w:t>
      </w:r>
      <w:r w:rsidR="00771616">
        <w:rPr>
          <w:rFonts w:ascii="Calibri" w:eastAsia="Times New Roman" w:hAnsi="Calibri" w:cs="Lucida Sans Unicode"/>
          <w:color w:val="000000"/>
          <w:sz w:val="20"/>
          <w:szCs w:val="20"/>
          <w:lang w:eastAsia="nb-NO"/>
        </w:rPr>
        <w:t xml:space="preserve"> i 5 ml oppløsning (80 </w:t>
      </w:r>
      <w:r w:rsidR="00771616">
        <w:rPr>
          <w:rFonts w:ascii="Calibri" w:eastAsia="Times New Roman" w:hAnsi="Calibri" w:cs="Lucida Sans Unicode"/>
          <w:sz w:val="20"/>
          <w:szCs w:val="20"/>
          <w:lang w:eastAsia="nb-NO"/>
        </w:rPr>
        <w:t>µg/ml)</w:t>
      </w:r>
      <w:r w:rsidRPr="00FB341D">
        <w:rPr>
          <w:rFonts w:ascii="Calibri" w:eastAsia="Times New Roman" w:hAnsi="Calibri" w:cs="Lucida Sans Unicode"/>
          <w:color w:val="000000"/>
          <w:sz w:val="20"/>
          <w:szCs w:val="20"/>
          <w:lang w:eastAsia="nb-NO"/>
        </w:rPr>
        <w:t>, dinatriumfosfat, natriumdihydrogenfosfat, propylenglykol, dinatriumedetat, vann til injeksjonsvæsker.</w:t>
      </w:r>
    </w:p>
    <w:p w14:paraId="117FC09F" w14:textId="77777777" w:rsidR="00E6759D" w:rsidRPr="00FB341D" w:rsidRDefault="00E6759D" w:rsidP="00464BA6">
      <w:pPr>
        <w:adjustRightInd w:val="0"/>
        <w:spacing w:after="0" w:line="240" w:lineRule="auto"/>
        <w:outlineLvl w:val="1"/>
        <w:rPr>
          <w:rFonts w:ascii="Calibri" w:eastAsia="Times New Roman" w:hAnsi="Calibri" w:cs="Lucida Sans Unicode"/>
          <w:sz w:val="20"/>
          <w:szCs w:val="20"/>
          <w:lang w:eastAsia="nb-NO"/>
        </w:rPr>
      </w:pPr>
      <w:bookmarkStart w:id="0" w:name="OLE_LINK5"/>
    </w:p>
    <w:bookmarkEnd w:id="0"/>
    <w:p w14:paraId="2DDDFFE2" w14:textId="77777777" w:rsidR="003C4874" w:rsidRPr="00FB341D" w:rsidRDefault="003C4874" w:rsidP="00464BA6">
      <w:pPr>
        <w:adjustRightInd w:val="0"/>
        <w:spacing w:after="0" w:line="240" w:lineRule="auto"/>
        <w:outlineLvl w:val="1"/>
        <w:rPr>
          <w:rFonts w:ascii="Calibri" w:eastAsia="Times New Roman" w:hAnsi="Calibri" w:cs="Lucida Sans Unicode"/>
          <w:b/>
          <w:bCs/>
          <w:sz w:val="20"/>
          <w:szCs w:val="20"/>
          <w:lang w:eastAsia="nb-NO"/>
        </w:rPr>
      </w:pPr>
      <w:r w:rsidRPr="00FB341D">
        <w:rPr>
          <w:rFonts w:ascii="Calibri" w:eastAsia="Times New Roman" w:hAnsi="Calibri" w:cs="Lucida Sans Unicode"/>
          <w:b/>
          <w:bCs/>
          <w:sz w:val="20"/>
          <w:szCs w:val="20"/>
          <w:lang w:eastAsia="nb-NO"/>
        </w:rPr>
        <w:t xml:space="preserve">Indikasjoner </w:t>
      </w:r>
    </w:p>
    <w:p w14:paraId="38AE40F1" w14:textId="322184A4" w:rsidR="003C4874" w:rsidRPr="006720D0"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sz w:val="20"/>
          <w:szCs w:val="20"/>
          <w:lang w:eastAsia="nb-NO"/>
        </w:rPr>
        <w:t xml:space="preserve">Kun til bruk ved diagnostiske formål hos voksne. Selektiv koronar vasodilatator til bruk som farmakologisk stressmiddel ved </w:t>
      </w:r>
      <w:r w:rsidR="00A02713">
        <w:rPr>
          <w:rFonts w:ascii="Calibri" w:eastAsia="Times New Roman" w:hAnsi="Calibri" w:cs="Lucida Sans Unicode"/>
          <w:sz w:val="20"/>
          <w:szCs w:val="20"/>
          <w:lang w:eastAsia="nb-NO"/>
        </w:rPr>
        <w:t xml:space="preserve">myokardperfusjonsundersøkelser </w:t>
      </w:r>
      <w:r w:rsidRPr="00FB341D">
        <w:rPr>
          <w:rFonts w:ascii="Calibri" w:eastAsia="Times New Roman" w:hAnsi="Calibri" w:cs="Lucida Sans Unicode"/>
          <w:sz w:val="20"/>
          <w:szCs w:val="20"/>
          <w:lang w:eastAsia="nb-NO"/>
        </w:rPr>
        <w:t>(MPI) hos pasienter som ikke kan gjennomgå tilfredsstillende belastningstest</w:t>
      </w:r>
      <w:r w:rsidR="005A6F2F">
        <w:rPr>
          <w:rFonts w:ascii="Calibri" w:eastAsia="Times New Roman" w:hAnsi="Calibri" w:cs="Lucida Sans Unicode"/>
          <w:sz w:val="20"/>
          <w:szCs w:val="20"/>
          <w:lang w:eastAsia="nb-NO"/>
        </w:rPr>
        <w:t>, og</w:t>
      </w:r>
      <w:r w:rsidR="006720D0">
        <w:rPr>
          <w:rFonts w:ascii="Calibri" w:eastAsia="Times New Roman" w:hAnsi="Calibri" w:cs="Lucida Sans Unicode"/>
          <w:sz w:val="20"/>
          <w:szCs w:val="20"/>
          <w:lang w:eastAsia="nb-NO"/>
        </w:rPr>
        <w:t xml:space="preserve"> t</w:t>
      </w:r>
      <w:r w:rsidR="006720D0" w:rsidRPr="006720D0">
        <w:rPr>
          <w:rFonts w:ascii="Calibri" w:eastAsia="Times New Roman" w:hAnsi="Calibri" w:cs="Lucida Sans Unicode"/>
          <w:sz w:val="20"/>
          <w:szCs w:val="20"/>
          <w:lang w:eastAsia="nb-NO"/>
        </w:rPr>
        <w:t xml:space="preserve">il </w:t>
      </w:r>
      <w:r w:rsidR="006720D0">
        <w:rPr>
          <w:rFonts w:ascii="Calibri" w:eastAsia="Times New Roman" w:hAnsi="Calibri" w:cs="Lucida Sans Unicode"/>
          <w:sz w:val="20"/>
          <w:szCs w:val="20"/>
          <w:lang w:eastAsia="nb-NO"/>
        </w:rPr>
        <w:t>m</w:t>
      </w:r>
      <w:r w:rsidR="006720D0" w:rsidRPr="00052129">
        <w:rPr>
          <w:sz w:val="20"/>
          <w:szCs w:val="20"/>
        </w:rPr>
        <w:t>åling av fraksjonalstrømningsreserver (FFR) av en enkelt kranspulsstensose under invasiv koronarangiografi når gjentatte FFR-målinger ikke forventes</w:t>
      </w:r>
      <w:r w:rsidRPr="006720D0">
        <w:rPr>
          <w:rFonts w:ascii="Calibri" w:eastAsia="Times New Roman" w:hAnsi="Calibri" w:cs="Lucida Sans Unicode"/>
          <w:sz w:val="20"/>
          <w:szCs w:val="20"/>
          <w:lang w:eastAsia="nb-NO"/>
        </w:rPr>
        <w:t>.</w:t>
      </w:r>
    </w:p>
    <w:p w14:paraId="6D0D5313" w14:textId="77777777" w:rsidR="00E6759D" w:rsidRPr="00FB341D" w:rsidRDefault="00E6759D" w:rsidP="00464BA6">
      <w:pPr>
        <w:adjustRightInd w:val="0"/>
        <w:spacing w:after="0" w:line="240" w:lineRule="auto"/>
        <w:outlineLvl w:val="1"/>
        <w:rPr>
          <w:rFonts w:ascii="Calibri" w:eastAsia="Times New Roman" w:hAnsi="Calibri" w:cs="Lucida Sans Unicode"/>
          <w:sz w:val="20"/>
          <w:szCs w:val="20"/>
          <w:lang w:eastAsia="nb-NO"/>
        </w:rPr>
      </w:pPr>
    </w:p>
    <w:p w14:paraId="54D24442" w14:textId="77777777" w:rsidR="003C4874" w:rsidRPr="00FB341D" w:rsidRDefault="003C4874" w:rsidP="00464BA6">
      <w:pPr>
        <w:adjustRightInd w:val="0"/>
        <w:spacing w:after="0" w:line="240" w:lineRule="auto"/>
        <w:outlineLvl w:val="1"/>
        <w:rPr>
          <w:rFonts w:ascii="Calibri" w:eastAsia="Times New Roman" w:hAnsi="Calibri" w:cs="Lucida Sans Unicode"/>
          <w:b/>
          <w:bCs/>
          <w:sz w:val="20"/>
          <w:szCs w:val="20"/>
          <w:lang w:eastAsia="nb-NO"/>
        </w:rPr>
      </w:pPr>
      <w:r w:rsidRPr="00FB341D">
        <w:rPr>
          <w:rFonts w:ascii="Calibri" w:eastAsia="Times New Roman" w:hAnsi="Calibri" w:cs="Lucida Sans Unicode"/>
          <w:b/>
          <w:bCs/>
          <w:sz w:val="20"/>
          <w:szCs w:val="20"/>
          <w:lang w:eastAsia="nb-NO"/>
        </w:rPr>
        <w:t xml:space="preserve">Dosering </w:t>
      </w:r>
    </w:p>
    <w:p w14:paraId="2EE9944A" w14:textId="6F732983" w:rsidR="009E5DCE"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sz w:val="20"/>
          <w:szCs w:val="20"/>
          <w:lang w:eastAsia="nb-NO"/>
        </w:rPr>
        <w:t xml:space="preserve">Skal </w:t>
      </w:r>
      <w:r w:rsidR="007E4C1C">
        <w:rPr>
          <w:rFonts w:ascii="Calibri" w:eastAsia="Times New Roman" w:hAnsi="Calibri" w:cs="Lucida Sans Unicode"/>
          <w:sz w:val="20"/>
          <w:szCs w:val="20"/>
          <w:lang w:eastAsia="nb-NO"/>
        </w:rPr>
        <w:t>kun</w:t>
      </w:r>
      <w:r w:rsidR="007E4C1C" w:rsidRPr="00FB341D">
        <w:rPr>
          <w:rFonts w:ascii="Calibri" w:eastAsia="Times New Roman" w:hAnsi="Calibri" w:cs="Lucida Sans Unicode"/>
          <w:sz w:val="20"/>
          <w:szCs w:val="20"/>
          <w:lang w:eastAsia="nb-NO"/>
        </w:rPr>
        <w:t xml:space="preserve"> </w:t>
      </w:r>
      <w:r w:rsidRPr="00FB341D">
        <w:rPr>
          <w:rFonts w:ascii="Calibri" w:eastAsia="Times New Roman" w:hAnsi="Calibri" w:cs="Lucida Sans Unicode"/>
          <w:sz w:val="20"/>
          <w:szCs w:val="20"/>
          <w:lang w:eastAsia="nb-NO"/>
        </w:rPr>
        <w:t>brukes i medisinsk klinikk hvor hjerteovervåknings- og gjenopplivningsutstyr er tilgjengelig.</w:t>
      </w:r>
    </w:p>
    <w:p w14:paraId="21917DBB" w14:textId="67579CA2"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b/>
          <w:bCs/>
          <w:i/>
          <w:iCs/>
          <w:sz w:val="20"/>
          <w:szCs w:val="20"/>
          <w:lang w:eastAsia="nb-NO"/>
        </w:rPr>
        <w:t>Voksne:</w:t>
      </w:r>
      <w:r w:rsidRPr="00FB341D">
        <w:rPr>
          <w:rFonts w:ascii="Calibri" w:eastAsia="Times New Roman" w:hAnsi="Calibri" w:cs="Lucida Sans Unicode"/>
          <w:sz w:val="20"/>
          <w:szCs w:val="20"/>
          <w:lang w:eastAsia="nb-NO"/>
        </w:rPr>
        <w:t xml:space="preserve"> Anbefalt dose: 1 enkelt injeksjon av 400 </w:t>
      </w:r>
      <w:bookmarkStart w:id="1" w:name="OLE_LINK1"/>
      <w:r w:rsidRPr="00FB341D">
        <w:rPr>
          <w:rFonts w:ascii="Calibri" w:eastAsia="Times New Roman" w:hAnsi="Calibri" w:cs="Lucida Sans Unicode"/>
          <w:sz w:val="20"/>
          <w:szCs w:val="20"/>
          <w:lang w:eastAsia="nb-NO"/>
        </w:rPr>
        <w:t xml:space="preserve">µg </w:t>
      </w:r>
      <w:bookmarkEnd w:id="1"/>
      <w:r w:rsidRPr="00FB341D">
        <w:rPr>
          <w:rFonts w:ascii="Calibri" w:eastAsia="Times New Roman" w:hAnsi="Calibri" w:cs="Lucida Sans Unicode"/>
          <w:sz w:val="20"/>
          <w:szCs w:val="20"/>
          <w:lang w:eastAsia="nb-NO"/>
        </w:rPr>
        <w:t xml:space="preserve">regadenoson (5 ml) i en perifer vene. Dosejustering </w:t>
      </w:r>
      <w:r w:rsidR="007E4C1C">
        <w:rPr>
          <w:rFonts w:ascii="Calibri" w:eastAsia="Times New Roman" w:hAnsi="Calibri" w:cs="Lucida Sans Unicode"/>
          <w:sz w:val="20"/>
          <w:szCs w:val="20"/>
          <w:lang w:eastAsia="nb-NO"/>
        </w:rPr>
        <w:t>ift.</w:t>
      </w:r>
      <w:r w:rsidRPr="00FB341D">
        <w:rPr>
          <w:rFonts w:ascii="Calibri" w:eastAsia="Times New Roman" w:hAnsi="Calibri" w:cs="Lucida Sans Unicode"/>
          <w:sz w:val="20"/>
          <w:szCs w:val="20"/>
          <w:lang w:eastAsia="nb-NO"/>
        </w:rPr>
        <w:t xml:space="preserve"> kroppsvekt er unødvendig. Metylxantiner (f.eks. koffein) samt alle legemidler som inneholder teofyllin, bør unngås i minst 12 timer før administrering. Om mulig bør dipyridamol ikke gis i minst 2 dager før regadenoson. Aminofyllin kan </w:t>
      </w:r>
      <w:r w:rsidR="007E4C1C">
        <w:rPr>
          <w:rFonts w:ascii="Calibri" w:eastAsia="Times New Roman" w:hAnsi="Calibri" w:cs="Lucida Sans Unicode"/>
          <w:sz w:val="20"/>
          <w:szCs w:val="20"/>
          <w:lang w:eastAsia="nb-NO"/>
        </w:rPr>
        <w:t xml:space="preserve">gis </w:t>
      </w:r>
      <w:r w:rsidRPr="00FB341D">
        <w:rPr>
          <w:rFonts w:ascii="Calibri" w:eastAsia="Times New Roman" w:hAnsi="Calibri" w:cs="Lucida Sans Unicode"/>
          <w:sz w:val="20"/>
          <w:szCs w:val="20"/>
          <w:lang w:eastAsia="nb-NO"/>
        </w:rPr>
        <w:t>i doser 50-250 mg ved langsom i.v. injeksjon (50-100 mg over 30-60 sekunder) for å redusere alvorlige og/eller vedvarende bivirkninger, men bør ikke brukes utelukkende for å stanse et anfall som er fremkalt av regadenoson (se Forsiktighetsregler). Regadenoson gir rask økning i hjertefrekvens. Pasienten bør forbli sittende eller liggende og overvåkes hyppig etter injeksjonen, til EKG-parametrene, hjertefrekvens og blodtrykk har returnert til predosenivå.</w:t>
      </w:r>
    </w:p>
    <w:p w14:paraId="65913C08" w14:textId="5735A315"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i/>
          <w:iCs/>
          <w:sz w:val="20"/>
          <w:szCs w:val="20"/>
          <w:lang w:eastAsia="nb-NO"/>
        </w:rPr>
        <w:t>Spesielle pasientgrupper: Nedsatt lever</w:t>
      </w:r>
      <w:r w:rsidR="007E4C1C">
        <w:rPr>
          <w:rFonts w:ascii="Calibri" w:eastAsia="Times New Roman" w:hAnsi="Calibri" w:cs="Lucida Sans Unicode"/>
          <w:i/>
          <w:iCs/>
          <w:sz w:val="20"/>
          <w:szCs w:val="20"/>
          <w:lang w:eastAsia="nb-NO"/>
        </w:rPr>
        <w:t>/</w:t>
      </w:r>
      <w:r w:rsidRPr="00FB341D">
        <w:rPr>
          <w:rFonts w:ascii="Calibri" w:eastAsia="Times New Roman" w:hAnsi="Calibri" w:cs="Lucida Sans Unicode"/>
          <w:i/>
          <w:iCs/>
          <w:sz w:val="20"/>
          <w:szCs w:val="20"/>
          <w:lang w:eastAsia="nb-NO"/>
        </w:rPr>
        <w:t>nyrefunksjon:</w:t>
      </w:r>
      <w:r w:rsidRPr="00FB341D">
        <w:rPr>
          <w:rFonts w:ascii="Calibri" w:eastAsia="Times New Roman" w:hAnsi="Calibri" w:cs="Lucida Sans Unicode"/>
          <w:sz w:val="20"/>
          <w:szCs w:val="20"/>
          <w:lang w:eastAsia="nb-NO"/>
        </w:rPr>
        <w:t xml:space="preserve"> Ingen dosejustering nødvendig. </w:t>
      </w:r>
      <w:r w:rsidRPr="00FB341D">
        <w:rPr>
          <w:rFonts w:ascii="Calibri" w:eastAsia="Times New Roman" w:hAnsi="Calibri" w:cs="Lucida Sans Unicode"/>
          <w:i/>
          <w:iCs/>
          <w:sz w:val="20"/>
          <w:szCs w:val="20"/>
          <w:lang w:eastAsia="nb-NO"/>
        </w:rPr>
        <w:t>Barn og ungdom &lt;18 år:</w:t>
      </w:r>
      <w:r w:rsidRPr="00FB341D">
        <w:rPr>
          <w:rFonts w:ascii="Calibri" w:eastAsia="Times New Roman" w:hAnsi="Calibri" w:cs="Lucida Sans Unicode"/>
          <w:sz w:val="20"/>
          <w:szCs w:val="20"/>
          <w:lang w:eastAsia="nb-NO"/>
        </w:rPr>
        <w:t xml:space="preserve"> Sikkerhet og effekt er ikke fastslått</w:t>
      </w:r>
      <w:r w:rsidR="007E4C1C">
        <w:rPr>
          <w:rFonts w:ascii="Calibri" w:eastAsia="Times New Roman" w:hAnsi="Calibri" w:cs="Lucida Sans Unicode"/>
          <w:sz w:val="20"/>
          <w:szCs w:val="20"/>
          <w:lang w:eastAsia="nb-NO"/>
        </w:rPr>
        <w:t>,</w:t>
      </w:r>
      <w:r w:rsidR="000F322E">
        <w:rPr>
          <w:rFonts w:ascii="Calibri" w:eastAsia="Times New Roman" w:hAnsi="Calibri" w:cs="Lucida Sans Unicode"/>
          <w:sz w:val="20"/>
          <w:szCs w:val="20"/>
          <w:lang w:eastAsia="nb-NO"/>
        </w:rPr>
        <w:t xml:space="preserve"> </w:t>
      </w:r>
      <w:r w:rsidR="007E4C1C">
        <w:rPr>
          <w:rFonts w:ascii="Calibri" w:eastAsia="Times New Roman" w:hAnsi="Calibri" w:cs="Lucida Sans Unicode"/>
          <w:sz w:val="20"/>
          <w:szCs w:val="20"/>
          <w:lang w:eastAsia="nb-NO"/>
        </w:rPr>
        <w:t>i</w:t>
      </w:r>
      <w:r w:rsidRPr="00FB341D">
        <w:rPr>
          <w:rFonts w:ascii="Calibri" w:eastAsia="Times New Roman" w:hAnsi="Calibri" w:cs="Lucida Sans Unicode"/>
          <w:sz w:val="20"/>
          <w:szCs w:val="20"/>
          <w:lang w:eastAsia="nb-NO"/>
        </w:rPr>
        <w:t xml:space="preserve">ngen data. </w:t>
      </w:r>
      <w:r w:rsidRPr="00FB341D">
        <w:rPr>
          <w:rFonts w:ascii="Calibri" w:eastAsia="Times New Roman" w:hAnsi="Calibri" w:cs="Lucida Sans Unicode"/>
          <w:i/>
          <w:iCs/>
          <w:sz w:val="20"/>
          <w:szCs w:val="20"/>
          <w:lang w:eastAsia="nb-NO"/>
        </w:rPr>
        <w:t>Eldre:</w:t>
      </w:r>
      <w:r w:rsidRPr="00FB341D">
        <w:rPr>
          <w:rFonts w:ascii="Calibri" w:eastAsia="Times New Roman" w:hAnsi="Calibri" w:cs="Lucida Sans Unicode"/>
          <w:sz w:val="20"/>
          <w:szCs w:val="20"/>
          <w:lang w:eastAsia="nb-NO"/>
        </w:rPr>
        <w:t xml:space="preserve"> Ingen dosejustering nødvendig.</w:t>
      </w:r>
    </w:p>
    <w:p w14:paraId="218C67EE" w14:textId="757AD171" w:rsidR="005E35D6" w:rsidRPr="00052129" w:rsidRDefault="003C4874" w:rsidP="005E35D6">
      <w:pPr>
        <w:pStyle w:val="Default"/>
        <w:rPr>
          <w:rFonts w:asciiTheme="minorHAnsi" w:hAnsiTheme="minorHAnsi" w:cstheme="minorHAnsi"/>
          <w:sz w:val="20"/>
          <w:szCs w:val="20"/>
        </w:rPr>
      </w:pPr>
      <w:r w:rsidRPr="000F322E">
        <w:rPr>
          <w:rFonts w:ascii="Calibri" w:hAnsi="Calibri" w:cs="Lucida Sans Unicode"/>
          <w:b/>
          <w:i/>
          <w:iCs/>
          <w:sz w:val="20"/>
          <w:szCs w:val="20"/>
        </w:rPr>
        <w:t>Administrering:</w:t>
      </w:r>
      <w:r w:rsidRPr="00FB341D">
        <w:rPr>
          <w:rFonts w:ascii="Calibri" w:hAnsi="Calibri" w:cs="Lucida Sans Unicode"/>
          <w:i/>
          <w:iCs/>
          <w:sz w:val="20"/>
          <w:szCs w:val="20"/>
        </w:rPr>
        <w:t xml:space="preserve"> </w:t>
      </w:r>
      <w:r w:rsidR="005E35D6" w:rsidRPr="00052129">
        <w:rPr>
          <w:rFonts w:asciiTheme="minorHAnsi" w:hAnsiTheme="minorHAnsi" w:cstheme="minorHAnsi"/>
          <w:i/>
          <w:sz w:val="20"/>
          <w:szCs w:val="20"/>
        </w:rPr>
        <w:t xml:space="preserve">Ved </w:t>
      </w:r>
      <w:r w:rsidR="00A02713">
        <w:rPr>
          <w:rFonts w:asciiTheme="minorHAnsi" w:hAnsiTheme="minorHAnsi" w:cstheme="minorHAnsi"/>
          <w:i/>
          <w:sz w:val="20"/>
          <w:szCs w:val="20"/>
        </w:rPr>
        <w:t xml:space="preserve">myokardperfusjonsundersøkelser </w:t>
      </w:r>
      <w:r w:rsidR="005E35D6" w:rsidRPr="00052129">
        <w:rPr>
          <w:rFonts w:asciiTheme="minorHAnsi" w:hAnsiTheme="minorHAnsi" w:cstheme="minorHAnsi"/>
          <w:i/>
          <w:sz w:val="20"/>
          <w:szCs w:val="20"/>
        </w:rPr>
        <w:t>(MPI):</w:t>
      </w:r>
      <w:r w:rsidR="005E35D6" w:rsidRPr="00052129">
        <w:rPr>
          <w:rFonts w:asciiTheme="minorHAnsi" w:hAnsiTheme="minorHAnsi" w:cstheme="minorHAnsi"/>
          <w:sz w:val="20"/>
          <w:szCs w:val="20"/>
        </w:rPr>
        <w:t xml:space="preserve"> Gis i.v. Bør gis som en hurtig, 10-sekunders injeksjon, i en perifer vene ved bruk av et 22-gauge eller større kateter eller nål. 5 ml med natriumkloridoppløsning 9 mg/ml (0,9%) bør gis umiddelbart etter injeksjon og </w:t>
      </w:r>
      <w:r w:rsidR="00A02713" w:rsidRPr="00E02075">
        <w:rPr>
          <w:rFonts w:asciiTheme="minorHAnsi" w:hAnsiTheme="minorHAnsi" w:cstheme="minorHAnsi"/>
          <w:sz w:val="20"/>
          <w:szCs w:val="20"/>
        </w:rPr>
        <w:t>protokollen for MPI (myokardperfusjonsundersøkelser) bør være i tråd med</w:t>
      </w:r>
      <w:r w:rsidR="00F904D2">
        <w:rPr>
          <w:rFonts w:asciiTheme="minorHAnsi" w:hAnsiTheme="minorHAnsi" w:cstheme="minorHAnsi"/>
          <w:sz w:val="20"/>
          <w:szCs w:val="20"/>
        </w:rPr>
        <w:t xml:space="preserve"> kliniske</w:t>
      </w:r>
      <w:r w:rsidR="00A02713" w:rsidRPr="00E02075">
        <w:rPr>
          <w:rFonts w:asciiTheme="minorHAnsi" w:hAnsiTheme="minorHAnsi" w:cstheme="minorHAnsi"/>
          <w:sz w:val="20"/>
          <w:szCs w:val="20"/>
        </w:rPr>
        <w:t xml:space="preserve"> retningslinjer</w:t>
      </w:r>
      <w:r w:rsidR="00F904D2">
        <w:rPr>
          <w:rFonts w:asciiTheme="minorHAnsi" w:hAnsiTheme="minorHAnsi" w:cstheme="minorHAnsi"/>
          <w:sz w:val="20"/>
          <w:szCs w:val="20"/>
        </w:rPr>
        <w:t>.</w:t>
      </w:r>
      <w:r w:rsidR="005E35D6" w:rsidRPr="00052129">
        <w:rPr>
          <w:rFonts w:asciiTheme="minorHAnsi" w:hAnsiTheme="minorHAnsi" w:cstheme="minorHAnsi"/>
          <w:sz w:val="20"/>
          <w:szCs w:val="20"/>
        </w:rPr>
        <w:t xml:space="preserve"> </w:t>
      </w:r>
      <w:r w:rsidR="005E35D6" w:rsidRPr="00052129">
        <w:rPr>
          <w:rFonts w:asciiTheme="minorHAnsi" w:hAnsiTheme="minorHAnsi" w:cstheme="minorHAnsi"/>
          <w:iCs/>
          <w:sz w:val="20"/>
          <w:szCs w:val="20"/>
          <w:lang w:eastAsia="en-US"/>
        </w:rPr>
        <w:t>Gjentatt bruk</w:t>
      </w:r>
      <w:r w:rsidR="005E35D6" w:rsidRPr="00052129">
        <w:rPr>
          <w:rFonts w:asciiTheme="minorHAnsi" w:hAnsiTheme="minorHAnsi" w:cstheme="minorHAnsi"/>
          <w:i/>
          <w:iCs/>
          <w:sz w:val="20"/>
          <w:szCs w:val="20"/>
          <w:lang w:eastAsia="en-US"/>
        </w:rPr>
        <w:t xml:space="preserve"> </w:t>
      </w:r>
      <w:r w:rsidR="005E35D6" w:rsidRPr="00052129">
        <w:rPr>
          <w:rFonts w:asciiTheme="minorHAnsi" w:hAnsiTheme="minorHAnsi" w:cstheme="minorHAnsi"/>
          <w:iCs/>
          <w:sz w:val="20"/>
          <w:szCs w:val="20"/>
          <w:lang w:eastAsia="en-US"/>
        </w:rPr>
        <w:t xml:space="preserve">av Rapiscan </w:t>
      </w:r>
      <w:r w:rsidR="00E469C6">
        <w:rPr>
          <w:rFonts w:asciiTheme="minorHAnsi" w:hAnsiTheme="minorHAnsi" w:cstheme="minorHAnsi"/>
          <w:iCs/>
          <w:sz w:val="20"/>
          <w:szCs w:val="20"/>
          <w:lang w:eastAsia="en-US"/>
        </w:rPr>
        <w:t>i</w:t>
      </w:r>
      <w:r w:rsidR="00E469C6" w:rsidRPr="00052129">
        <w:rPr>
          <w:rFonts w:asciiTheme="minorHAnsi" w:hAnsiTheme="minorHAnsi" w:cstheme="minorHAnsi"/>
          <w:sz w:val="20"/>
          <w:szCs w:val="20"/>
        </w:rPr>
        <w:t xml:space="preserve"> </w:t>
      </w:r>
      <w:r w:rsidR="005E35D6" w:rsidRPr="00052129">
        <w:rPr>
          <w:rFonts w:asciiTheme="minorHAnsi" w:hAnsiTheme="minorHAnsi" w:cstheme="minorHAnsi"/>
          <w:sz w:val="20"/>
          <w:szCs w:val="20"/>
        </w:rPr>
        <w:t xml:space="preserve">MPI: </w:t>
      </w:r>
      <w:r w:rsidR="00F904D2">
        <w:rPr>
          <w:rFonts w:asciiTheme="minorHAnsi" w:hAnsiTheme="minorHAnsi" w:cstheme="minorHAnsi"/>
          <w:sz w:val="20"/>
          <w:szCs w:val="20"/>
        </w:rPr>
        <w:t>G</w:t>
      </w:r>
      <w:r w:rsidR="005E35D6" w:rsidRPr="00052129">
        <w:rPr>
          <w:rFonts w:asciiTheme="minorHAnsi" w:hAnsiTheme="minorHAnsi" w:cstheme="minorHAnsi"/>
          <w:sz w:val="20"/>
          <w:szCs w:val="20"/>
        </w:rPr>
        <w:t xml:space="preserve">is </w:t>
      </w:r>
      <w:r w:rsidR="00F904D2">
        <w:rPr>
          <w:rFonts w:asciiTheme="minorHAnsi" w:hAnsiTheme="minorHAnsi" w:cstheme="minorHAnsi"/>
          <w:sz w:val="20"/>
          <w:szCs w:val="20"/>
        </w:rPr>
        <w:t xml:space="preserve">kun </w:t>
      </w:r>
      <w:r w:rsidR="005E35D6" w:rsidRPr="00052129">
        <w:rPr>
          <w:rFonts w:asciiTheme="minorHAnsi" w:hAnsiTheme="minorHAnsi" w:cstheme="minorHAnsi"/>
          <w:sz w:val="20"/>
          <w:szCs w:val="20"/>
        </w:rPr>
        <w:t xml:space="preserve">1 gang i løpet av 24 timer. Sikkerhet og toleranse ved gjentatt bruk i løpet av 24 timer er ukjent. </w:t>
      </w:r>
      <w:r w:rsidR="005E35D6" w:rsidRPr="00052129">
        <w:rPr>
          <w:rFonts w:asciiTheme="minorHAnsi" w:hAnsiTheme="minorHAnsi" w:cstheme="minorHAnsi"/>
          <w:i/>
          <w:sz w:val="20"/>
          <w:szCs w:val="20"/>
          <w:lang w:eastAsia="en-US"/>
        </w:rPr>
        <w:t>Ved fraksjonalstrømningsreserve (FFR):</w:t>
      </w:r>
      <w:r w:rsidR="005E35D6" w:rsidRPr="00052129">
        <w:rPr>
          <w:rFonts w:asciiTheme="minorHAnsi" w:hAnsiTheme="minorHAnsi" w:cstheme="minorHAnsi"/>
          <w:sz w:val="20"/>
          <w:szCs w:val="20"/>
          <w:lang w:eastAsia="en-US"/>
        </w:rPr>
        <w:t xml:space="preserve"> Gis i.v. </w:t>
      </w:r>
      <w:r w:rsidR="005E35D6" w:rsidRPr="00052129">
        <w:rPr>
          <w:rFonts w:asciiTheme="minorHAnsi" w:hAnsiTheme="minorHAnsi" w:cstheme="minorHAnsi"/>
          <w:sz w:val="20"/>
          <w:szCs w:val="20"/>
        </w:rPr>
        <w:t xml:space="preserve">Bør gis som en hurtig, 10-sekunders injeksjon i en perifer vene ved bruk av et 22-gauge eller større kateter eller nål. 10 ml med natriumkloridoppløsning 9 mg/ml (0,9 %) bør gis umiddelbart etter injeksjon. FFR bør måles som den laveste verdien av Pd/Pa oppnådd under hyperemi i stabil tilstand. Gjentatt bruk av Rapiscan </w:t>
      </w:r>
      <w:r w:rsidR="00E469C6">
        <w:rPr>
          <w:rFonts w:asciiTheme="minorHAnsi" w:hAnsiTheme="minorHAnsi" w:cstheme="minorHAnsi"/>
          <w:sz w:val="20"/>
          <w:szCs w:val="20"/>
        </w:rPr>
        <w:t>i</w:t>
      </w:r>
      <w:r w:rsidR="00E469C6" w:rsidRPr="00052129">
        <w:rPr>
          <w:rFonts w:asciiTheme="minorHAnsi" w:hAnsiTheme="minorHAnsi" w:cstheme="minorHAnsi"/>
          <w:sz w:val="20"/>
          <w:szCs w:val="20"/>
        </w:rPr>
        <w:t xml:space="preserve"> </w:t>
      </w:r>
      <w:r w:rsidR="005E35D6" w:rsidRPr="00052129">
        <w:rPr>
          <w:rFonts w:asciiTheme="minorHAnsi" w:hAnsiTheme="minorHAnsi" w:cstheme="minorHAnsi"/>
          <w:sz w:val="20"/>
          <w:szCs w:val="20"/>
        </w:rPr>
        <w:t>FFR: Kan gis inntil 2 ganger i løpet av en 24-timers periode med intervall på over 10 minutter mellom hver injeksjon. Fullstendige sikkerhetsdata er ikke tilgjengelige for 2 injeksjoner som blir satt med 10 minutters mellomrom eller kortere i løpet av en 24-timers periode.</w:t>
      </w:r>
    </w:p>
    <w:p w14:paraId="47B15F28" w14:textId="57598D3E" w:rsidR="006720D0" w:rsidRPr="00052129" w:rsidRDefault="006720D0" w:rsidP="00052129">
      <w:pPr>
        <w:pStyle w:val="Default"/>
        <w:rPr>
          <w:rFonts w:asciiTheme="minorHAnsi" w:hAnsiTheme="minorHAnsi" w:cstheme="minorHAnsi"/>
          <w:sz w:val="20"/>
          <w:szCs w:val="20"/>
        </w:rPr>
      </w:pPr>
      <w:r w:rsidRPr="00052129">
        <w:rPr>
          <w:rFonts w:asciiTheme="minorHAnsi" w:hAnsiTheme="minorHAnsi" w:cstheme="minorHAnsi"/>
          <w:sz w:val="20"/>
          <w:szCs w:val="20"/>
        </w:rPr>
        <w:t xml:space="preserve"> </w:t>
      </w:r>
    </w:p>
    <w:p w14:paraId="7D3A6952" w14:textId="77777777" w:rsidR="003C4874" w:rsidRPr="00FB341D" w:rsidRDefault="003C4874" w:rsidP="00464BA6">
      <w:pPr>
        <w:adjustRightInd w:val="0"/>
        <w:spacing w:after="0" w:line="240" w:lineRule="auto"/>
        <w:outlineLvl w:val="1"/>
        <w:rPr>
          <w:rFonts w:ascii="Calibri" w:eastAsia="Times New Roman" w:hAnsi="Calibri" w:cs="Lucida Sans Unicode"/>
          <w:b/>
          <w:bCs/>
          <w:sz w:val="20"/>
          <w:szCs w:val="20"/>
          <w:lang w:eastAsia="nb-NO"/>
        </w:rPr>
      </w:pPr>
      <w:r w:rsidRPr="00FB341D">
        <w:rPr>
          <w:rFonts w:ascii="Calibri" w:eastAsia="Times New Roman" w:hAnsi="Calibri" w:cs="Lucida Sans Unicode"/>
          <w:b/>
          <w:bCs/>
          <w:sz w:val="20"/>
          <w:szCs w:val="20"/>
          <w:lang w:eastAsia="nb-NO"/>
        </w:rPr>
        <w:t xml:space="preserve">Kontraindikasjoner </w:t>
      </w:r>
    </w:p>
    <w:p w14:paraId="44E76AB8" w14:textId="77777777"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sz w:val="20"/>
          <w:szCs w:val="20"/>
          <w:lang w:eastAsia="nb-NO"/>
        </w:rPr>
        <w:t>Overfølsomhet for innholdsstoffene. AV-blokk grad II eller III eller sinusknutedysfunksjon, med mindre pasienten har en fungerende, kunstig pacemaker. Ustabil angina pectoris, som ikke er stabilisert med legemidler. Alvorlig hypotensjon. Dekompenserte stadier av hjertesvikt.</w:t>
      </w:r>
    </w:p>
    <w:p w14:paraId="3338EC66" w14:textId="77777777" w:rsidR="00E6759D" w:rsidRPr="00FB341D" w:rsidRDefault="00E6759D" w:rsidP="00464BA6">
      <w:pPr>
        <w:adjustRightInd w:val="0"/>
        <w:spacing w:after="0" w:line="240" w:lineRule="auto"/>
        <w:outlineLvl w:val="1"/>
        <w:rPr>
          <w:rFonts w:ascii="Calibri" w:eastAsia="Times New Roman" w:hAnsi="Calibri" w:cs="Lucida Sans Unicode"/>
          <w:sz w:val="20"/>
          <w:szCs w:val="20"/>
          <w:lang w:eastAsia="nb-NO"/>
        </w:rPr>
      </w:pPr>
    </w:p>
    <w:p w14:paraId="3257A7EE" w14:textId="77777777" w:rsidR="003C4874" w:rsidRPr="00FB341D" w:rsidRDefault="003C4874" w:rsidP="00464BA6">
      <w:pPr>
        <w:adjustRightInd w:val="0"/>
        <w:spacing w:after="0" w:line="240" w:lineRule="auto"/>
        <w:outlineLvl w:val="1"/>
        <w:rPr>
          <w:rFonts w:ascii="Calibri" w:eastAsia="Times New Roman" w:hAnsi="Calibri" w:cs="Lucida Sans Unicode"/>
          <w:b/>
          <w:bCs/>
          <w:sz w:val="20"/>
          <w:szCs w:val="20"/>
          <w:lang w:eastAsia="nb-NO"/>
        </w:rPr>
      </w:pPr>
      <w:r w:rsidRPr="00FB341D">
        <w:rPr>
          <w:rFonts w:ascii="Calibri" w:eastAsia="Times New Roman" w:hAnsi="Calibri" w:cs="Lucida Sans Unicode"/>
          <w:b/>
          <w:bCs/>
          <w:sz w:val="20"/>
          <w:szCs w:val="20"/>
          <w:lang w:eastAsia="nb-NO"/>
        </w:rPr>
        <w:t xml:space="preserve">Forsiktighetsregler </w:t>
      </w:r>
    </w:p>
    <w:p w14:paraId="67D224E2" w14:textId="7256272F" w:rsidR="003C4874" w:rsidRDefault="003C4874">
      <w:pPr>
        <w:pStyle w:val="Default"/>
        <w:rPr>
          <w:rFonts w:ascii="Calibri" w:hAnsi="Calibri" w:cs="Lucida Sans Unicode"/>
          <w:sz w:val="20"/>
          <w:szCs w:val="20"/>
        </w:rPr>
      </w:pPr>
      <w:r w:rsidRPr="00FB341D">
        <w:rPr>
          <w:rFonts w:ascii="Calibri" w:hAnsi="Calibri" w:cs="Lucida Sans Unicode"/>
          <w:sz w:val="20"/>
          <w:szCs w:val="20"/>
        </w:rPr>
        <w:t xml:space="preserve">Regadenoson kan forårsake alvorlige og livstruende reaksjoner, inkl. de som er oppgitt nedenfor. </w:t>
      </w:r>
      <w:r w:rsidRPr="00FB341D">
        <w:rPr>
          <w:rFonts w:ascii="Calibri" w:hAnsi="Calibri" w:cs="Lucida Sans Unicode"/>
          <w:i/>
          <w:iCs/>
          <w:sz w:val="20"/>
          <w:szCs w:val="20"/>
        </w:rPr>
        <w:t xml:space="preserve">Myokardiskemi: </w:t>
      </w:r>
      <w:r w:rsidRPr="00FB341D">
        <w:rPr>
          <w:rFonts w:ascii="Calibri" w:hAnsi="Calibri" w:cs="Lucida Sans Unicode"/>
          <w:sz w:val="20"/>
          <w:szCs w:val="20"/>
        </w:rPr>
        <w:t>Dødelig hjertestans, livstruende ventrikkelarytmier og hjerteinfarkt kan oppstå som følge av iskemi. Bør brukes med forsiktighet hos pasienter med nylig inntruffet myokardinfarkt.</w:t>
      </w:r>
      <w:r w:rsidR="00541587" w:rsidRPr="00541587">
        <w:t xml:space="preserve"> </w:t>
      </w:r>
      <w:r w:rsidR="00541587" w:rsidRPr="00052129">
        <w:rPr>
          <w:rFonts w:asciiTheme="minorHAnsi" w:eastAsiaTheme="minorHAnsi" w:hAnsiTheme="minorHAnsi" w:cstheme="minorHAnsi"/>
          <w:sz w:val="20"/>
          <w:szCs w:val="20"/>
          <w:lang w:eastAsia="en-US"/>
        </w:rPr>
        <w:t xml:space="preserve">I kliniske studier </w:t>
      </w:r>
      <w:r w:rsidR="005E35D6" w:rsidRPr="00052129">
        <w:rPr>
          <w:rFonts w:asciiTheme="minorHAnsi" w:hAnsiTheme="minorHAnsi" w:cstheme="minorHAnsi"/>
          <w:sz w:val="20"/>
          <w:szCs w:val="20"/>
          <w:lang w:eastAsia="en-US"/>
        </w:rPr>
        <w:t xml:space="preserve">ved </w:t>
      </w:r>
      <w:r w:rsidR="003D3549" w:rsidRPr="00C13FD7">
        <w:rPr>
          <w:rFonts w:asciiTheme="minorHAnsi" w:hAnsiTheme="minorHAnsi" w:cstheme="minorHAnsi"/>
          <w:spacing w:val="-1"/>
          <w:sz w:val="20"/>
          <w:szCs w:val="20"/>
        </w:rPr>
        <w:t>SPECT (s</w:t>
      </w:r>
      <w:r w:rsidR="003D3549" w:rsidRPr="00C13FD7">
        <w:rPr>
          <w:rFonts w:asciiTheme="minorHAnsi" w:hAnsiTheme="minorHAnsi" w:cstheme="minorHAnsi"/>
          <w:sz w:val="20"/>
          <w:szCs w:val="20"/>
        </w:rPr>
        <w:t>ingle photon emission computed tomography)</w:t>
      </w:r>
      <w:r w:rsidR="003D3549" w:rsidRPr="00C13FD7">
        <w:rPr>
          <w:rFonts w:asciiTheme="minorHAnsi" w:hAnsiTheme="minorHAnsi" w:cstheme="minorHAnsi"/>
          <w:spacing w:val="-1"/>
          <w:sz w:val="20"/>
          <w:szCs w:val="20"/>
        </w:rPr>
        <w:t xml:space="preserve"> </w:t>
      </w:r>
      <w:r w:rsidR="005E35D6" w:rsidRPr="00E469C6">
        <w:rPr>
          <w:rFonts w:asciiTheme="minorHAnsi" w:hAnsiTheme="minorHAnsi" w:cstheme="minorHAnsi"/>
          <w:sz w:val="20"/>
          <w:szCs w:val="20"/>
          <w:lang w:eastAsia="en-US"/>
        </w:rPr>
        <w:t>MPI</w:t>
      </w:r>
      <w:r w:rsidR="005E35D6" w:rsidRPr="00E469C6">
        <w:rPr>
          <w:rFonts w:asciiTheme="minorHAnsi" w:eastAsiaTheme="minorHAnsi" w:hAnsiTheme="minorHAnsi" w:cstheme="minorHAnsi"/>
          <w:sz w:val="20"/>
          <w:szCs w:val="20"/>
          <w:lang w:eastAsia="en-US"/>
        </w:rPr>
        <w:t xml:space="preserve"> </w:t>
      </w:r>
      <w:r w:rsidR="00541587" w:rsidRPr="00E469C6">
        <w:rPr>
          <w:rFonts w:asciiTheme="minorHAnsi" w:eastAsiaTheme="minorHAnsi" w:hAnsiTheme="minorHAnsi" w:cstheme="minorHAnsi"/>
          <w:sz w:val="20"/>
          <w:szCs w:val="20"/>
          <w:lang w:eastAsia="en-US"/>
        </w:rPr>
        <w:t xml:space="preserve">ble pasienter med nylig inntruffet myokardinfarkt (innen 3 måneder) utelukket fra deltakelse. </w:t>
      </w:r>
      <w:r w:rsidR="00541587" w:rsidRPr="00E469C6">
        <w:rPr>
          <w:rFonts w:asciiTheme="minorHAnsi" w:hAnsiTheme="minorHAnsi" w:cstheme="minorHAnsi"/>
          <w:sz w:val="20"/>
          <w:szCs w:val="20"/>
        </w:rPr>
        <w:t>Kliniske studier for måling av FFR utelukket pasienter med akutt myokardinfarkt, eller innen 5 dager etter et akutt myokardinfarkt.</w:t>
      </w:r>
      <w:r w:rsidR="00541587" w:rsidRPr="00C13FD7">
        <w:rPr>
          <w:sz w:val="20"/>
          <w:szCs w:val="20"/>
        </w:rPr>
        <w:t xml:space="preserve"> </w:t>
      </w:r>
      <w:r w:rsidRPr="00E469C6">
        <w:rPr>
          <w:rFonts w:ascii="Calibri" w:hAnsi="Calibri" w:cs="Lucida Sans Unicode"/>
          <w:sz w:val="20"/>
          <w:szCs w:val="20"/>
        </w:rPr>
        <w:t xml:space="preserve"> </w:t>
      </w:r>
      <w:r w:rsidRPr="00E469C6">
        <w:rPr>
          <w:rFonts w:ascii="Calibri" w:hAnsi="Calibri" w:cs="Lucida Sans Unicode"/>
          <w:i/>
          <w:iCs/>
          <w:sz w:val="20"/>
          <w:szCs w:val="20"/>
        </w:rPr>
        <w:t xml:space="preserve">SA- og AV-blokk: </w:t>
      </w:r>
      <w:r w:rsidRPr="00E469C6">
        <w:rPr>
          <w:rFonts w:ascii="Calibri" w:hAnsi="Calibri" w:cs="Lucida Sans Unicode"/>
          <w:sz w:val="20"/>
          <w:szCs w:val="20"/>
        </w:rPr>
        <w:t xml:space="preserve">Adenosinreseptoragonister kan undertrykke sinus- og AV-knutene og kan forårsake AV-blokk grad I, II eller III, </w:t>
      </w:r>
      <w:r w:rsidRPr="00FB341D">
        <w:rPr>
          <w:rFonts w:ascii="Calibri" w:hAnsi="Calibri" w:cs="Lucida Sans Unicode"/>
          <w:sz w:val="20"/>
          <w:szCs w:val="20"/>
        </w:rPr>
        <w:t xml:space="preserve">eller sinusbradykardi. </w:t>
      </w:r>
      <w:r w:rsidRPr="00FB341D">
        <w:rPr>
          <w:rFonts w:ascii="Calibri" w:hAnsi="Calibri" w:cs="Lucida Sans Unicode"/>
          <w:i/>
          <w:iCs/>
          <w:sz w:val="20"/>
          <w:szCs w:val="20"/>
        </w:rPr>
        <w:t xml:space="preserve">Hypotensjon: </w:t>
      </w:r>
      <w:r w:rsidRPr="00FB341D">
        <w:rPr>
          <w:rFonts w:ascii="Calibri" w:hAnsi="Calibri" w:cs="Lucida Sans Unicode"/>
          <w:sz w:val="20"/>
          <w:szCs w:val="20"/>
        </w:rPr>
        <w:t xml:space="preserve">Adenosinreseptoragonister induserer arteriell vasodilatasjon og hypotensjon. Risikoen for alvorlig hypotensjon kan være større hos pasienter med autonom dysfunksjon, hypovolemi, stenose i den venstre </w:t>
      </w:r>
      <w:r w:rsidRPr="00FB341D">
        <w:rPr>
          <w:rFonts w:ascii="Calibri" w:hAnsi="Calibri" w:cs="Lucida Sans Unicode"/>
          <w:sz w:val="20"/>
          <w:szCs w:val="20"/>
        </w:rPr>
        <w:lastRenderedPageBreak/>
        <w:t>koronararterien, stenotisk hjerteklaffsykdom, perikarditt eller perikardiale effusjoner, eller stenotisk carotissykdom med cerebrovaskulær insuffisiens.</w:t>
      </w:r>
      <w:r w:rsidR="000F322E">
        <w:rPr>
          <w:rFonts w:ascii="Calibri" w:hAnsi="Calibri" w:cs="Lucida Sans Unicode"/>
          <w:sz w:val="20"/>
          <w:szCs w:val="20"/>
        </w:rPr>
        <w:t xml:space="preserve"> </w:t>
      </w:r>
      <w:r w:rsidRPr="00FB341D">
        <w:rPr>
          <w:rFonts w:ascii="Calibri" w:hAnsi="Calibri" w:cs="Lucida Sans Unicode"/>
          <w:i/>
          <w:iCs/>
          <w:sz w:val="20"/>
          <w:szCs w:val="20"/>
        </w:rPr>
        <w:t>Forhøyet blodtrykk:</w:t>
      </w:r>
      <w:r w:rsidRPr="00FB341D">
        <w:rPr>
          <w:rFonts w:ascii="Calibri" w:hAnsi="Calibri" w:cs="Lucida Sans Unicode"/>
          <w:sz w:val="20"/>
          <w:szCs w:val="20"/>
        </w:rPr>
        <w:t xml:space="preserve"> Regadenoson kan forårsake klinisk signifikant økning i blodtrykk, som hos noen pasienter kan føre til hypertensiv krise. Risikoen kan være høyere ved</w:t>
      </w:r>
      <w:r w:rsidR="00E05E41">
        <w:rPr>
          <w:rFonts w:ascii="Calibri" w:hAnsi="Calibri" w:cs="Lucida Sans Unicode"/>
          <w:sz w:val="20"/>
          <w:szCs w:val="20"/>
        </w:rPr>
        <w:t xml:space="preserve"> </w:t>
      </w:r>
      <w:r w:rsidRPr="00FB341D">
        <w:rPr>
          <w:rFonts w:ascii="Calibri" w:hAnsi="Calibri" w:cs="Lucida Sans Unicode"/>
          <w:sz w:val="20"/>
          <w:szCs w:val="20"/>
        </w:rPr>
        <w:t xml:space="preserve">ukontrollert hypertensjon. En bør vurdere å vente med administreringen av Rapiscan til blodtrykket er godt kontrollert. </w:t>
      </w:r>
      <w:r w:rsidRPr="00FB341D">
        <w:rPr>
          <w:rFonts w:ascii="Calibri" w:hAnsi="Calibri" w:cs="Lucida Sans Unicode"/>
          <w:i/>
          <w:iCs/>
          <w:sz w:val="20"/>
          <w:szCs w:val="20"/>
        </w:rPr>
        <w:t>Kombinasjon med trening:</w:t>
      </w:r>
      <w:r w:rsidRPr="00FB341D">
        <w:rPr>
          <w:rFonts w:ascii="Calibri" w:hAnsi="Calibri" w:cs="Lucida Sans Unicode"/>
          <w:sz w:val="20"/>
          <w:szCs w:val="20"/>
        </w:rPr>
        <w:t xml:space="preserve"> Bruk i forbindelse med trening har vært knyttet til alvorlige bivirkninger, bl.a. hypotensjon, hypertensjon, synkope og hjertestans. Pasienter med symptomer eller tegn som kan tyde på akutt myokardiskemi under trening eller restitusjon har sannsynligvis ekstra høy risiko for å få alvorlige bivirkninger. </w:t>
      </w:r>
      <w:r w:rsidRPr="00FB341D">
        <w:rPr>
          <w:rFonts w:ascii="Calibri" w:hAnsi="Calibri" w:cs="Lucida Sans Unicode"/>
          <w:i/>
          <w:iCs/>
          <w:sz w:val="20"/>
          <w:szCs w:val="20"/>
        </w:rPr>
        <w:t>Transitoriske iskemiske anfall (TIA) og cerebrovaskulære hendelser (CVA):</w:t>
      </w:r>
      <w:r w:rsidRPr="00FB341D">
        <w:rPr>
          <w:rFonts w:ascii="Calibri" w:hAnsi="Calibri" w:cs="Lucida Sans Unicode"/>
          <w:sz w:val="20"/>
          <w:szCs w:val="20"/>
        </w:rPr>
        <w:t xml:space="preserve"> Regadenoson kan forårsake TIA og CVA er også rapportert. </w:t>
      </w:r>
      <w:r w:rsidRPr="00FB341D">
        <w:rPr>
          <w:rFonts w:ascii="Calibri" w:hAnsi="Calibri" w:cs="Lucida Sans Unicode"/>
          <w:i/>
          <w:iCs/>
          <w:sz w:val="20"/>
          <w:szCs w:val="20"/>
        </w:rPr>
        <w:t>Risiko for anfall:</w:t>
      </w:r>
      <w:r w:rsidRPr="00FB341D">
        <w:rPr>
          <w:rFonts w:ascii="Calibri" w:hAnsi="Calibri" w:cs="Lucida Sans Unicode"/>
          <w:sz w:val="20"/>
          <w:szCs w:val="20"/>
        </w:rPr>
        <w:t xml:space="preserve"> Forsiktighet skal utvises ved tidligere anfall eller andre risikofaktorer for anfall, som samtidig behandling med legemidler som senker anfallsterskelen (f.eks. antipsykotika, antidepressiver, teofylliner, tramadol, systemiske steroider og kinoloner). Aminofyllin</w:t>
      </w:r>
      <w:r w:rsidR="00581932" w:rsidRPr="00C7682B">
        <w:rPr>
          <w:rFonts w:asciiTheme="minorHAnsi" w:hAnsiTheme="minorHAnsi" w:cstheme="minorHAnsi"/>
          <w:sz w:val="20"/>
          <w:szCs w:val="20"/>
        </w:rPr>
        <w:t xml:space="preserve"> bør brukes med forsiktighet hos pasienter med anfall i anamnesen eller andre risikofaktorer for anfall, siden aminofyllin </w:t>
      </w:r>
      <w:r w:rsidRPr="00C7682B">
        <w:rPr>
          <w:rFonts w:asciiTheme="minorHAnsi" w:hAnsiTheme="minorHAnsi" w:cstheme="minorHAnsi"/>
          <w:sz w:val="20"/>
          <w:szCs w:val="20"/>
        </w:rPr>
        <w:t xml:space="preserve"> kan forlenge et anfall eller forårsake flere anfall pga. sin krampefremkal</w:t>
      </w:r>
      <w:r w:rsidRPr="00FB341D">
        <w:rPr>
          <w:rFonts w:ascii="Calibri" w:hAnsi="Calibri" w:cs="Lucida Sans Unicode"/>
          <w:sz w:val="20"/>
          <w:szCs w:val="20"/>
        </w:rPr>
        <w:t xml:space="preserve">lende effekt. Anbefales derfor ikke å administrere aminofyllin bare for å stanse et anfall som er fremkalt av regadenoson. </w:t>
      </w:r>
      <w:r w:rsidRPr="00FB341D">
        <w:rPr>
          <w:rFonts w:ascii="Calibri" w:hAnsi="Calibri" w:cs="Lucida Sans Unicode"/>
          <w:i/>
          <w:iCs/>
          <w:sz w:val="20"/>
          <w:szCs w:val="20"/>
        </w:rPr>
        <w:t>Atrieflimmer eller -flutter:</w:t>
      </w:r>
      <w:r w:rsidRPr="00FB341D">
        <w:rPr>
          <w:rFonts w:ascii="Calibri" w:hAnsi="Calibri" w:cs="Lucida Sans Unicode"/>
          <w:sz w:val="20"/>
          <w:szCs w:val="20"/>
        </w:rPr>
        <w:t xml:space="preserve"> Bør brukes med forsiktighet ved tidligere atrieflimmer eller -flutter. Erfaringer etter markedsføring har vist tilfeller av forverring eller tilbakevending av atrieflimmer. </w:t>
      </w:r>
      <w:r w:rsidRPr="00FB341D">
        <w:rPr>
          <w:rFonts w:ascii="Calibri" w:hAnsi="Calibri" w:cs="Lucida Sans Unicode"/>
          <w:i/>
          <w:iCs/>
          <w:sz w:val="20"/>
          <w:szCs w:val="20"/>
        </w:rPr>
        <w:t xml:space="preserve">Bronkokonstriksjon: </w:t>
      </w:r>
      <w:r w:rsidRPr="00FB341D">
        <w:rPr>
          <w:rFonts w:ascii="Calibri" w:hAnsi="Calibri" w:cs="Lucida Sans Unicode"/>
          <w:sz w:val="20"/>
          <w:szCs w:val="20"/>
        </w:rPr>
        <w:t>Adenosinreseptoragonister kan gi bronkokonstriksjon og respirasjonsstans, særlig hos pasienter med kjent eller antatt bronkokonstriktiv sykdom, kronisk obstruktiv lungesykdom (kols) eller astma.</w:t>
      </w:r>
      <w:r w:rsidR="000F322E">
        <w:rPr>
          <w:rFonts w:ascii="Calibri" w:hAnsi="Calibri" w:cs="Lucida Sans Unicode"/>
          <w:sz w:val="20"/>
          <w:szCs w:val="20"/>
        </w:rPr>
        <w:t xml:space="preserve"> </w:t>
      </w:r>
      <w:r w:rsidRPr="00FB341D">
        <w:rPr>
          <w:rFonts w:ascii="Calibri" w:hAnsi="Calibri" w:cs="Lucida Sans Unicode"/>
          <w:sz w:val="20"/>
          <w:szCs w:val="20"/>
        </w:rPr>
        <w:t xml:space="preserve">Bronkodilatatorterapi og gjenopplivningsutstyr bør være tilgjengelig før administrering av regadenoson. </w:t>
      </w:r>
      <w:r w:rsidRPr="00FB341D">
        <w:rPr>
          <w:rFonts w:ascii="Calibri" w:hAnsi="Calibri" w:cs="Lucida Sans Unicode"/>
          <w:i/>
          <w:iCs/>
          <w:sz w:val="20"/>
          <w:szCs w:val="20"/>
        </w:rPr>
        <w:t>QT-forlengelse:</w:t>
      </w:r>
      <w:r w:rsidRPr="00FB341D">
        <w:rPr>
          <w:rFonts w:ascii="Calibri" w:hAnsi="Calibri" w:cs="Lucida Sans Unicode"/>
          <w:sz w:val="20"/>
          <w:szCs w:val="20"/>
        </w:rPr>
        <w:t xml:space="preserve"> Regadenoson stimulerer sympatisk aktivitet og kan øke risikoen for ventrikulære takyarytmier hos pasienter med QT-forlengelse. </w:t>
      </w:r>
      <w:r w:rsidRPr="00FB341D">
        <w:rPr>
          <w:rFonts w:ascii="Calibri" w:hAnsi="Calibri" w:cs="Lucida Sans Unicode"/>
          <w:i/>
          <w:iCs/>
          <w:sz w:val="20"/>
          <w:szCs w:val="20"/>
        </w:rPr>
        <w:t xml:space="preserve">Hjelpestoffer: </w:t>
      </w:r>
      <w:r w:rsidRPr="00FB341D">
        <w:rPr>
          <w:rFonts w:ascii="Calibri" w:hAnsi="Calibri" w:cs="Lucida Sans Unicode"/>
          <w:sz w:val="20"/>
          <w:szCs w:val="20"/>
        </w:rPr>
        <w:t>Inneholder &lt;1 mmol natrium (23 mg) pr. dose. Injeksjonen av natriumklorid 9 mg/ml (0,9%) som gis etter Rapiscan inneholder imidlertid 45 mg natrium. Må tas i betraktning hos pasienter på natriumkontrollert diett.</w:t>
      </w:r>
    </w:p>
    <w:p w14:paraId="18333456" w14:textId="7F6B89ED" w:rsidR="005E35D6" w:rsidRDefault="005E35D6">
      <w:pPr>
        <w:pStyle w:val="Default"/>
        <w:rPr>
          <w:rFonts w:ascii="Calibri" w:hAnsi="Calibri" w:cs="Lucida Sans Unicode"/>
          <w:sz w:val="20"/>
          <w:szCs w:val="20"/>
        </w:rPr>
      </w:pPr>
    </w:p>
    <w:p w14:paraId="12C02F89" w14:textId="77777777" w:rsidR="005E35D6" w:rsidRPr="00052129" w:rsidRDefault="005E35D6" w:rsidP="005E35D6">
      <w:pPr>
        <w:pStyle w:val="Body"/>
        <w:widowControl/>
        <w:tabs>
          <w:tab w:val="left" w:pos="283"/>
        </w:tabs>
        <w:spacing w:after="20" w:line="170" w:lineRule="atLeast"/>
        <w:rPr>
          <w:rFonts w:asciiTheme="minorHAnsi" w:hAnsiTheme="minorHAnsi" w:cstheme="minorHAnsi"/>
          <w:b/>
          <w:sz w:val="20"/>
          <w:szCs w:val="20"/>
        </w:rPr>
      </w:pPr>
      <w:r w:rsidRPr="00052129">
        <w:rPr>
          <w:rFonts w:asciiTheme="minorHAnsi" w:hAnsiTheme="minorHAnsi" w:cstheme="minorHAnsi"/>
          <w:b/>
          <w:sz w:val="20"/>
          <w:szCs w:val="20"/>
        </w:rPr>
        <w:t xml:space="preserve">Bilkjøring og bruk av maskiner: </w:t>
      </w:r>
    </w:p>
    <w:p w14:paraId="7EE52B41" w14:textId="65E163D7" w:rsidR="005E35D6" w:rsidRPr="00052129" w:rsidRDefault="005E35D6" w:rsidP="005E35D6">
      <w:pPr>
        <w:pStyle w:val="Body"/>
        <w:widowControl/>
        <w:tabs>
          <w:tab w:val="left" w:pos="283"/>
        </w:tabs>
        <w:spacing w:after="20" w:line="170" w:lineRule="atLeast"/>
        <w:rPr>
          <w:rFonts w:asciiTheme="minorHAnsi" w:hAnsiTheme="minorHAnsi" w:cstheme="minorHAnsi"/>
          <w:sz w:val="20"/>
          <w:szCs w:val="20"/>
        </w:rPr>
      </w:pPr>
      <w:r w:rsidRPr="00052129">
        <w:rPr>
          <w:rFonts w:asciiTheme="minorHAnsi" w:hAnsiTheme="minorHAnsi" w:cstheme="minorHAnsi"/>
          <w:sz w:val="20"/>
          <w:szCs w:val="20"/>
        </w:rPr>
        <w:t>Forventet å ha ingen eller ubetydelig påvirkning på evnen til å kjøre bil eller bruke maskiner så snart behandlingen er fullført da bivirkninger som svimmelhet, hodepine og dyspné er forsvunnet kort tid (innen 30 minutter) etter administrering.</w:t>
      </w:r>
    </w:p>
    <w:p w14:paraId="40DDADB5" w14:textId="77777777" w:rsidR="009E5DCE" w:rsidRPr="00FB341D" w:rsidRDefault="009E5DCE" w:rsidP="00464BA6">
      <w:pPr>
        <w:adjustRightInd w:val="0"/>
        <w:spacing w:after="0" w:line="240" w:lineRule="auto"/>
        <w:rPr>
          <w:rFonts w:ascii="Calibri" w:eastAsia="Times New Roman" w:hAnsi="Calibri" w:cs="Lucida Sans Unicode"/>
          <w:sz w:val="20"/>
          <w:szCs w:val="20"/>
          <w:lang w:eastAsia="nb-NO"/>
        </w:rPr>
      </w:pPr>
    </w:p>
    <w:p w14:paraId="3980D72A" w14:textId="77777777" w:rsidR="003C4874" w:rsidRPr="00FB341D" w:rsidRDefault="003C4874" w:rsidP="00464BA6">
      <w:pPr>
        <w:adjustRightInd w:val="0"/>
        <w:spacing w:after="0" w:line="240" w:lineRule="auto"/>
        <w:outlineLvl w:val="1"/>
        <w:rPr>
          <w:rFonts w:ascii="Calibri" w:eastAsia="Times New Roman" w:hAnsi="Calibri" w:cs="Lucida Sans Unicode"/>
          <w:b/>
          <w:bCs/>
          <w:sz w:val="20"/>
          <w:szCs w:val="20"/>
          <w:lang w:eastAsia="nb-NO"/>
        </w:rPr>
      </w:pPr>
      <w:r w:rsidRPr="00FB341D">
        <w:rPr>
          <w:rFonts w:ascii="Calibri" w:eastAsia="Times New Roman" w:hAnsi="Calibri" w:cs="Lucida Sans Unicode"/>
          <w:b/>
          <w:bCs/>
          <w:sz w:val="20"/>
          <w:szCs w:val="20"/>
          <w:lang w:eastAsia="nb-NO"/>
        </w:rPr>
        <w:t xml:space="preserve">Interaksjoner </w:t>
      </w:r>
    </w:p>
    <w:p w14:paraId="6B572E0C" w14:textId="7023D935" w:rsidR="00E6759D"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sz w:val="20"/>
          <w:szCs w:val="20"/>
          <w:lang w:eastAsia="nb-NO"/>
        </w:rPr>
        <w:t>For utfyllende informasjon fra Legemiddelverket om relev</w:t>
      </w:r>
      <w:r w:rsidR="00E6759D" w:rsidRPr="00FB341D">
        <w:rPr>
          <w:rFonts w:ascii="Calibri" w:eastAsia="Times New Roman" w:hAnsi="Calibri" w:cs="Lucida Sans Unicode"/>
          <w:sz w:val="20"/>
          <w:szCs w:val="20"/>
          <w:lang w:eastAsia="nb-NO"/>
        </w:rPr>
        <w:t xml:space="preserve">ante interaksjoner, se </w:t>
      </w:r>
      <w:bookmarkStart w:id="2" w:name="OLE_LINK4"/>
      <w:r w:rsidR="00E6759D" w:rsidRPr="00FB341D">
        <w:rPr>
          <w:rFonts w:ascii="Calibri" w:eastAsia="Times New Roman" w:hAnsi="Calibri" w:cs="Lucida Sans Unicode"/>
          <w:sz w:val="20"/>
          <w:szCs w:val="20"/>
          <w:lang w:eastAsia="nb-NO"/>
        </w:rPr>
        <w:t>C01E B21</w:t>
      </w:r>
      <w:bookmarkEnd w:id="2"/>
      <w:r w:rsidR="009E5DCE" w:rsidRPr="00FB341D">
        <w:rPr>
          <w:rFonts w:ascii="Calibri" w:eastAsia="Times New Roman" w:hAnsi="Calibri" w:cs="Lucida Sans Unicode"/>
          <w:sz w:val="20"/>
          <w:szCs w:val="20"/>
          <w:lang w:eastAsia="nb-NO"/>
        </w:rPr>
        <w:t>.</w:t>
      </w:r>
    </w:p>
    <w:p w14:paraId="78103D9C" w14:textId="72E46FA0"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sz w:val="20"/>
          <w:szCs w:val="20"/>
          <w:lang w:eastAsia="nb-NO"/>
        </w:rPr>
        <w:t>Ingen interaksjonsstudier er utført. Metylxantiner (f.eks. koffein og teofyllin) er uspesifikke adenosinreseptorantagonister og kan påvirke den vasodilaterende aktiviteten til regadenoson. Pasienten bør unngå inntak av metylxantiner samt teofyllin i minst 12 timer før administrering. Dipyridamol øker blodnivåene av adenosin, og responsen på regadenoson kan da endres. Dipyridamol bør om mulig derfor ikke gis i minst 2 dager før regadenoson. Samtidig bruk med andre kardioaktive legemidler (dvs. betablokkere, kalsiumblokkere, ACE-hemmere, nitrater, hjerteglykosider og angiotensinreseptorblokkere), har i kliniske studier ikke vist effekt på sikkerhets- eller effektprofilen til regadenoson.</w:t>
      </w:r>
    </w:p>
    <w:p w14:paraId="0A8E5FF3" w14:textId="77777777" w:rsidR="00E6759D" w:rsidRPr="00FB341D" w:rsidRDefault="00E6759D" w:rsidP="00464BA6">
      <w:pPr>
        <w:adjustRightInd w:val="0"/>
        <w:spacing w:after="0" w:line="240" w:lineRule="auto"/>
        <w:outlineLvl w:val="1"/>
        <w:rPr>
          <w:rFonts w:ascii="Calibri" w:eastAsia="Times New Roman" w:hAnsi="Calibri" w:cs="Lucida Sans Unicode"/>
          <w:sz w:val="20"/>
          <w:szCs w:val="20"/>
          <w:lang w:eastAsia="nb-NO"/>
        </w:rPr>
      </w:pPr>
    </w:p>
    <w:p w14:paraId="1294F673" w14:textId="77777777" w:rsidR="003C4874" w:rsidRPr="00FB341D" w:rsidRDefault="003C4874" w:rsidP="00464BA6">
      <w:pPr>
        <w:adjustRightInd w:val="0"/>
        <w:spacing w:after="0" w:line="240" w:lineRule="auto"/>
        <w:outlineLvl w:val="1"/>
        <w:rPr>
          <w:rFonts w:ascii="Calibri" w:eastAsia="Times New Roman" w:hAnsi="Calibri" w:cs="Lucida Sans Unicode"/>
          <w:b/>
          <w:bCs/>
          <w:sz w:val="20"/>
          <w:szCs w:val="20"/>
          <w:lang w:eastAsia="nb-NO"/>
        </w:rPr>
      </w:pPr>
      <w:r w:rsidRPr="00FB341D">
        <w:rPr>
          <w:rFonts w:ascii="Calibri" w:eastAsia="Times New Roman" w:hAnsi="Calibri" w:cs="Lucida Sans Unicode"/>
          <w:b/>
          <w:bCs/>
          <w:sz w:val="20"/>
          <w:szCs w:val="20"/>
          <w:lang w:eastAsia="nb-NO"/>
        </w:rPr>
        <w:t xml:space="preserve">Graviditet, amming og fertilitet </w:t>
      </w:r>
    </w:p>
    <w:p w14:paraId="77BF4921" w14:textId="629ADFEE"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i/>
          <w:iCs/>
          <w:sz w:val="20"/>
          <w:szCs w:val="20"/>
          <w:lang w:eastAsia="nb-NO"/>
        </w:rPr>
        <w:t xml:space="preserve">Graviditet: </w:t>
      </w:r>
      <w:r w:rsidRPr="00FB341D">
        <w:rPr>
          <w:rFonts w:ascii="Calibri" w:eastAsia="Times New Roman" w:hAnsi="Calibri" w:cs="Lucida Sans Unicode"/>
          <w:sz w:val="20"/>
          <w:szCs w:val="20"/>
          <w:lang w:eastAsia="nb-NO"/>
        </w:rPr>
        <w:t xml:space="preserve">Tilstrekkelige data mangler. Dyrestudier på pre- og postnatal utvikling er ikke utført. Føtotoksisitet, men ikke teratogenisitet, er vist i embryoføtale utviklingsstudier. Mulig </w:t>
      </w:r>
      <w:r w:rsidR="000F322E">
        <w:rPr>
          <w:rFonts w:ascii="Calibri" w:eastAsia="Times New Roman" w:hAnsi="Calibri" w:cs="Lucida Sans Unicode"/>
          <w:sz w:val="20"/>
          <w:szCs w:val="20"/>
          <w:lang w:eastAsia="nb-NO"/>
        </w:rPr>
        <w:t xml:space="preserve">human </w:t>
      </w:r>
      <w:r w:rsidRPr="00FB341D">
        <w:rPr>
          <w:rFonts w:ascii="Calibri" w:eastAsia="Times New Roman" w:hAnsi="Calibri" w:cs="Lucida Sans Unicode"/>
          <w:sz w:val="20"/>
          <w:szCs w:val="20"/>
          <w:lang w:eastAsia="nb-NO"/>
        </w:rPr>
        <w:t>risiko er ukjent. Skal ikke brukes under graviditet, hvis ikke strengt nødvendig.</w:t>
      </w:r>
    </w:p>
    <w:p w14:paraId="00656F67" w14:textId="77777777"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i/>
          <w:iCs/>
          <w:sz w:val="20"/>
          <w:szCs w:val="20"/>
          <w:lang w:eastAsia="nb-NO"/>
        </w:rPr>
        <w:t xml:space="preserve">Amming: </w:t>
      </w:r>
      <w:r w:rsidRPr="00FB341D">
        <w:rPr>
          <w:rFonts w:ascii="Calibri" w:eastAsia="Times New Roman" w:hAnsi="Calibri" w:cs="Lucida Sans Unicode"/>
          <w:sz w:val="20"/>
          <w:szCs w:val="20"/>
          <w:lang w:eastAsia="nb-NO"/>
        </w:rPr>
        <w:t>Overgang i morsmelk er ukjent. Det må tas en beslutning om amming skal opphøre eller behandling avstås fra, basert på nytte-/risikovurdering. Dersom regadenoson administreres bør kvinnen avstå fra amming i minst 10 timer (dvs. i minst 5 ganger eliminasjonshalveringstiden i plasma) etter administrering.</w:t>
      </w:r>
    </w:p>
    <w:p w14:paraId="573EE01F" w14:textId="77777777" w:rsidR="009E5DCE"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i/>
          <w:iCs/>
          <w:sz w:val="20"/>
          <w:szCs w:val="20"/>
          <w:lang w:eastAsia="nb-NO"/>
        </w:rPr>
        <w:t xml:space="preserve">Fertilitet: </w:t>
      </w:r>
      <w:r w:rsidRPr="00FB341D">
        <w:rPr>
          <w:rFonts w:ascii="Calibri" w:eastAsia="Times New Roman" w:hAnsi="Calibri" w:cs="Lucida Sans Unicode"/>
          <w:sz w:val="20"/>
          <w:szCs w:val="20"/>
          <w:lang w:eastAsia="nb-NO"/>
        </w:rPr>
        <w:t>Fertilitetsstudier er ikke utført.</w:t>
      </w:r>
    </w:p>
    <w:p w14:paraId="58BB6537" w14:textId="77777777" w:rsidR="008B3C0F" w:rsidRPr="00FB341D" w:rsidRDefault="008B3C0F" w:rsidP="00464BA6">
      <w:pPr>
        <w:adjustRightInd w:val="0"/>
        <w:spacing w:after="0" w:line="240" w:lineRule="auto"/>
        <w:rPr>
          <w:rFonts w:ascii="Calibri" w:eastAsia="Times New Roman" w:hAnsi="Calibri" w:cs="Lucida Sans Unicode"/>
          <w:sz w:val="20"/>
          <w:szCs w:val="20"/>
          <w:lang w:eastAsia="nb-NO"/>
        </w:rPr>
      </w:pPr>
    </w:p>
    <w:p w14:paraId="5B79923A" w14:textId="77777777" w:rsidR="003C4874" w:rsidRPr="00FB341D" w:rsidRDefault="003C4874" w:rsidP="00464BA6">
      <w:pPr>
        <w:adjustRightInd w:val="0"/>
        <w:spacing w:after="0" w:line="240" w:lineRule="auto"/>
        <w:outlineLvl w:val="1"/>
        <w:rPr>
          <w:rFonts w:ascii="Calibri" w:eastAsia="Times New Roman" w:hAnsi="Calibri" w:cs="Lucida Sans Unicode"/>
          <w:b/>
          <w:bCs/>
          <w:sz w:val="20"/>
          <w:szCs w:val="20"/>
          <w:lang w:eastAsia="nb-NO"/>
        </w:rPr>
      </w:pPr>
      <w:r w:rsidRPr="00FB341D">
        <w:rPr>
          <w:rFonts w:ascii="Calibri" w:eastAsia="Times New Roman" w:hAnsi="Calibri" w:cs="Lucida Sans Unicode"/>
          <w:b/>
          <w:bCs/>
          <w:sz w:val="20"/>
          <w:szCs w:val="20"/>
          <w:lang w:eastAsia="nb-NO"/>
        </w:rPr>
        <w:t xml:space="preserve">Bivirkninger </w:t>
      </w:r>
    </w:p>
    <w:p w14:paraId="61EB919C" w14:textId="77777777"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sz w:val="20"/>
          <w:szCs w:val="20"/>
          <w:lang w:eastAsia="nb-NO"/>
        </w:rPr>
        <w:t>De fleste er lette og forbigående (forsvinner vanligvis innen 30 minutter etter administrering), og krever ingen medisinsk intervensjon. Bivirkninger forekommer hos ca. 80%. Kan gi myokardiskemi (ev. forbundet med dødelig hjertestans, livstruende ventrikkelarytmier, og hjerteinfarkt), hypotensjon som kan føre til synkope og transitoriske iskemiske anfall, forhøyet blodtrykk som kan føre til hypertensjon og hypertensiv krise, og SA</w:t>
      </w:r>
      <w:r w:rsidRPr="00FB341D">
        <w:rPr>
          <w:rFonts w:ascii="Calibri" w:eastAsia="Times New Roman" w:hAnsi="Calibri" w:cs="Lucida Sans Unicode"/>
          <w:sz w:val="20"/>
          <w:szCs w:val="20"/>
          <w:lang w:eastAsia="nb-NO"/>
        </w:rPr>
        <w:noBreakHyphen/>
        <w:t>/AV</w:t>
      </w:r>
      <w:r w:rsidRPr="00FB341D">
        <w:rPr>
          <w:rFonts w:ascii="Calibri" w:eastAsia="Times New Roman" w:hAnsi="Calibri" w:cs="Lucida Sans Unicode"/>
          <w:sz w:val="20"/>
          <w:szCs w:val="20"/>
          <w:lang w:eastAsia="nb-NO"/>
        </w:rPr>
        <w:noBreakHyphen/>
        <w:t>blokk som kan føre til AV</w:t>
      </w:r>
      <w:r w:rsidRPr="00FB341D">
        <w:rPr>
          <w:rFonts w:ascii="Calibri" w:eastAsia="Times New Roman" w:hAnsi="Calibri" w:cs="Lucida Sans Unicode"/>
          <w:sz w:val="20"/>
          <w:szCs w:val="20"/>
          <w:lang w:eastAsia="nb-NO"/>
        </w:rPr>
        <w:noBreakHyphen/>
        <w:t>blokk grad I, II eller III, eller sinusbradykardi som krever intervensjon.</w:t>
      </w:r>
      <w:r w:rsidRPr="00FB341D">
        <w:rPr>
          <w:rFonts w:ascii="Calibri" w:eastAsia="Times New Roman" w:hAnsi="Calibri" w:cs="Lucida Sans Unicode"/>
          <w:i/>
          <w:iCs/>
          <w:sz w:val="20"/>
          <w:szCs w:val="20"/>
          <w:lang w:eastAsia="nb-NO"/>
        </w:rPr>
        <w:t xml:space="preserve"> Svært vanlige (≥1/10): </w:t>
      </w:r>
      <w:r w:rsidRPr="00FB341D">
        <w:rPr>
          <w:rFonts w:ascii="Calibri" w:eastAsia="Times New Roman" w:hAnsi="Calibri" w:cs="Lucida Sans Unicode"/>
          <w:sz w:val="20"/>
          <w:szCs w:val="20"/>
          <w:lang w:eastAsia="nb-NO"/>
        </w:rPr>
        <w:t>Gastrointestinale: Gastrointestinalt ubehag. Hjerte/kar: EKG-endringer i ST-segmentet, rødme. Luftveier: Dyspné. Nevrologiske: Hodepine, svimmelhet. Øvrige: Brystsmerter.</w:t>
      </w:r>
      <w:r w:rsidRPr="00FB341D">
        <w:rPr>
          <w:rFonts w:ascii="Calibri" w:eastAsia="Times New Roman" w:hAnsi="Calibri" w:cs="Lucida Sans Unicode"/>
          <w:i/>
          <w:iCs/>
          <w:sz w:val="20"/>
          <w:szCs w:val="20"/>
          <w:lang w:eastAsia="nb-NO"/>
        </w:rPr>
        <w:t xml:space="preserve"> Vanlige (≥1/100 til &lt;1/10): </w:t>
      </w:r>
      <w:r w:rsidRPr="00FB341D">
        <w:rPr>
          <w:rFonts w:ascii="Calibri" w:eastAsia="Times New Roman" w:hAnsi="Calibri" w:cs="Lucida Sans Unicode"/>
          <w:sz w:val="20"/>
          <w:szCs w:val="20"/>
          <w:lang w:eastAsia="nb-NO"/>
        </w:rPr>
        <w:t xml:space="preserve">Gastrointestinale: Oppkast, kvalme, oralt ubehag. Hjerte/kar: Angina pectoris, AV-blokk, takykardi, palpitasjoner, andre EKG-forandringer, inkl. QT-forlengelse, hypotensjon. Hud: Hyperhidrose. Luftveier: </w:t>
      </w:r>
      <w:r w:rsidRPr="00FB341D">
        <w:rPr>
          <w:rFonts w:ascii="Calibri" w:eastAsia="Times New Roman" w:hAnsi="Calibri" w:cs="Lucida Sans Unicode"/>
          <w:sz w:val="20"/>
          <w:szCs w:val="20"/>
          <w:lang w:eastAsia="nb-NO"/>
        </w:rPr>
        <w:lastRenderedPageBreak/>
        <w:t>Sammensnøring i halsen, sår hals, hoste. Muskel-skjelettsystemet: Smerter i rygg, nakke eller kjeve, smerter i ekstremiteter, ubehag i muskler og skjelett. Nevrologiske: Parestesi, hypoestesi, dysgeusi. Øvrige: Ubehag, asteni.</w:t>
      </w:r>
      <w:r w:rsidRPr="00FB341D">
        <w:rPr>
          <w:rFonts w:ascii="Calibri" w:eastAsia="Times New Roman" w:hAnsi="Calibri" w:cs="Lucida Sans Unicode"/>
          <w:i/>
          <w:iCs/>
          <w:sz w:val="20"/>
          <w:szCs w:val="20"/>
          <w:lang w:eastAsia="nb-NO"/>
        </w:rPr>
        <w:t xml:space="preserve"> Mindre vanlige (≥1/1000 til &lt;1/100): </w:t>
      </w:r>
      <w:r w:rsidRPr="00FB341D">
        <w:rPr>
          <w:rFonts w:ascii="Calibri" w:eastAsia="Times New Roman" w:hAnsi="Calibri" w:cs="Lucida Sans Unicode"/>
          <w:sz w:val="20"/>
          <w:szCs w:val="20"/>
          <w:lang w:eastAsia="nb-NO"/>
        </w:rPr>
        <w:t>Gastrointestinale: Abdominal distensjon, diaré, fekal inkontinens. Hjerte/kar: Hjertestans, hjerteinfarkt, komplett AV-blokk, bradykardi, atrieflutter, ny opptreden, forverring eller tilbakevending av atrieflimmer, hypertensjon, blekhet, perifer kuldefølelse. Hud: Erytem. Immunsystemet: Overfølsomhetsreaksjoner, inkl. utslett, urticaria, angioødem, anafylaksi og/eller tranghet i svelget. Luftveier: Takypné, trangpustethet. Muskel-skjelettsystemet: Artralgi. Nevrologiske: Kramper, synkope, transitorisk iskemisk anfall, ingen reaksjon på stimuli, nedsatt bevissthet, skjelving, somnolens. Psykiske: Angst, søvnløshet. Øre: Tinnitus. Øye: tåkesyn, øyesmerter. Øvrige: Smerte ved injeksjonsstedet, generelle kroppssmerter.</w:t>
      </w:r>
      <w:r w:rsidRPr="00FB341D">
        <w:rPr>
          <w:rFonts w:ascii="Calibri" w:eastAsia="Times New Roman" w:hAnsi="Calibri" w:cs="Lucida Sans Unicode"/>
          <w:i/>
          <w:iCs/>
          <w:sz w:val="20"/>
          <w:szCs w:val="20"/>
          <w:lang w:eastAsia="nb-NO"/>
        </w:rPr>
        <w:t xml:space="preserve"> Sjeldne (≥1/10 000 til &lt;1/1000): </w:t>
      </w:r>
      <w:r w:rsidRPr="00FB341D">
        <w:rPr>
          <w:rFonts w:ascii="Calibri" w:eastAsia="Times New Roman" w:hAnsi="Calibri" w:cs="Lucida Sans Unicode"/>
          <w:sz w:val="20"/>
          <w:szCs w:val="20"/>
          <w:lang w:eastAsia="nb-NO"/>
        </w:rPr>
        <w:t xml:space="preserve">Nevrologiske: Cerebrovaskulær hendelse. </w:t>
      </w:r>
      <w:r w:rsidRPr="00FB341D">
        <w:rPr>
          <w:rFonts w:ascii="Calibri" w:eastAsia="Times New Roman" w:hAnsi="Calibri" w:cs="Lucida Sans Unicode"/>
          <w:i/>
          <w:iCs/>
          <w:sz w:val="20"/>
          <w:szCs w:val="20"/>
          <w:lang w:eastAsia="nb-NO"/>
        </w:rPr>
        <w:t xml:space="preserve">Ukjent frekvens: </w:t>
      </w:r>
      <w:r w:rsidRPr="00FB341D">
        <w:rPr>
          <w:rFonts w:ascii="Calibri" w:eastAsia="Times New Roman" w:hAnsi="Calibri" w:cs="Lucida Sans Unicode"/>
          <w:sz w:val="20"/>
          <w:szCs w:val="20"/>
          <w:lang w:eastAsia="nb-NO"/>
        </w:rPr>
        <w:t>Luftveier: Bronkospasmer, respirasjonsstans.</w:t>
      </w:r>
    </w:p>
    <w:p w14:paraId="253E0602" w14:textId="77777777" w:rsidR="00BA43C9" w:rsidRPr="00FB341D" w:rsidRDefault="00BA43C9" w:rsidP="00464BA6">
      <w:pPr>
        <w:pStyle w:val="Default"/>
        <w:rPr>
          <w:rFonts w:ascii="Calibri" w:hAnsi="Calibri" w:cs="Lucida Sans Unicode"/>
          <w:sz w:val="20"/>
          <w:szCs w:val="20"/>
          <w:u w:val="single"/>
          <w:lang w:val="nn-NO"/>
        </w:rPr>
      </w:pPr>
    </w:p>
    <w:p w14:paraId="577949A0" w14:textId="2A5909B8" w:rsidR="00BA43C9" w:rsidRPr="00FB341D" w:rsidRDefault="00BA43C9" w:rsidP="00464BA6">
      <w:pPr>
        <w:adjustRightInd w:val="0"/>
        <w:spacing w:after="0" w:line="240" w:lineRule="auto"/>
        <w:rPr>
          <w:rFonts w:ascii="Calibri" w:hAnsi="Calibri" w:cs="Lucida Sans Unicode"/>
          <w:sz w:val="20"/>
          <w:szCs w:val="20"/>
          <w:lang w:val="nn-NO"/>
        </w:rPr>
      </w:pPr>
      <w:r w:rsidRPr="00FB341D">
        <w:rPr>
          <w:rFonts w:ascii="Calibri" w:hAnsi="Calibri" w:cs="Lucida Sans Unicode"/>
          <w:sz w:val="20"/>
          <w:szCs w:val="20"/>
          <w:lang w:val="nn-NO"/>
        </w:rPr>
        <w:t>Melding av mistenkte bivirkninger</w:t>
      </w:r>
      <w:r w:rsidR="009E5DCE" w:rsidRPr="00FB341D">
        <w:rPr>
          <w:rFonts w:ascii="Calibri" w:hAnsi="Calibri" w:cs="Lucida Sans Unicode"/>
          <w:sz w:val="20"/>
          <w:szCs w:val="20"/>
          <w:lang w:val="nn-NO"/>
        </w:rPr>
        <w:t>:</w:t>
      </w:r>
    </w:p>
    <w:p w14:paraId="630A633A" w14:textId="77777777" w:rsidR="00BA43C9" w:rsidRPr="00FB341D" w:rsidRDefault="00BA43C9" w:rsidP="00464BA6">
      <w:pPr>
        <w:adjustRightInd w:val="0"/>
        <w:spacing w:after="0" w:line="240" w:lineRule="auto"/>
        <w:rPr>
          <w:rFonts w:ascii="Calibri" w:hAnsi="Calibri" w:cs="Lucida Sans Unicode"/>
          <w:sz w:val="20"/>
          <w:szCs w:val="20"/>
        </w:rPr>
      </w:pPr>
      <w:r w:rsidRPr="00FB341D">
        <w:rPr>
          <w:rFonts w:ascii="Calibri" w:hAnsi="Calibri" w:cs="Lucida Sans Unicode"/>
          <w:sz w:val="20"/>
          <w:szCs w:val="20"/>
        </w:rPr>
        <w:t xml:space="preserve">Melding av mistenkte bivirkninger etter godkjenning av legemidlet er viktig. </w:t>
      </w:r>
      <w:r w:rsidRPr="00FB341D">
        <w:rPr>
          <w:rFonts w:ascii="Calibri" w:hAnsi="Calibri" w:cs="Lucida Sans Unicode"/>
          <w:noProof/>
          <w:sz w:val="20"/>
          <w:szCs w:val="20"/>
        </w:rPr>
        <w:t>Det gjør det mulig å overvåke forholdet mellom nytte og risiko for legemidlet kontinuerlig. Helsepersonell oppfordres til å melde enhver mistenkt bivirkning. Dette gjøres via meldeskjema som finnes på nettsiden til Statens legemiddelverk: www.legemiddelverket.no/meldeskjema</w:t>
      </w:r>
    </w:p>
    <w:p w14:paraId="3B9643DB" w14:textId="77777777" w:rsidR="00E6759D" w:rsidRPr="00FB341D" w:rsidRDefault="00E6759D" w:rsidP="00464BA6">
      <w:pPr>
        <w:adjustRightInd w:val="0"/>
        <w:spacing w:after="0" w:line="240" w:lineRule="auto"/>
        <w:outlineLvl w:val="1"/>
        <w:rPr>
          <w:rFonts w:ascii="Calibri" w:eastAsia="Times New Roman" w:hAnsi="Calibri" w:cs="Lucida Sans Unicode"/>
          <w:sz w:val="20"/>
          <w:szCs w:val="20"/>
          <w:lang w:eastAsia="nb-NO"/>
        </w:rPr>
      </w:pPr>
    </w:p>
    <w:p w14:paraId="18D2A76C" w14:textId="77777777" w:rsidR="003C4874" w:rsidRPr="00FB341D" w:rsidRDefault="003C4874" w:rsidP="00464BA6">
      <w:pPr>
        <w:adjustRightInd w:val="0"/>
        <w:spacing w:after="0" w:line="240" w:lineRule="auto"/>
        <w:outlineLvl w:val="1"/>
        <w:rPr>
          <w:rFonts w:ascii="Calibri" w:eastAsia="Times New Roman" w:hAnsi="Calibri" w:cs="Lucida Sans Unicode"/>
          <w:b/>
          <w:bCs/>
          <w:sz w:val="20"/>
          <w:szCs w:val="20"/>
          <w:lang w:eastAsia="nb-NO"/>
        </w:rPr>
      </w:pPr>
      <w:r w:rsidRPr="00FB341D">
        <w:rPr>
          <w:rFonts w:ascii="Calibri" w:eastAsia="Times New Roman" w:hAnsi="Calibri" w:cs="Lucida Sans Unicode"/>
          <w:b/>
          <w:bCs/>
          <w:sz w:val="20"/>
          <w:szCs w:val="20"/>
          <w:lang w:eastAsia="nb-NO"/>
        </w:rPr>
        <w:t xml:space="preserve">Overdosering/Forgiftning </w:t>
      </w:r>
    </w:p>
    <w:p w14:paraId="646D8D55" w14:textId="2E5841F1" w:rsidR="003C4874" w:rsidRPr="00C7682B" w:rsidRDefault="003C4874" w:rsidP="00464BA6">
      <w:pPr>
        <w:adjustRightInd w:val="0"/>
        <w:spacing w:after="0" w:line="240" w:lineRule="auto"/>
        <w:rPr>
          <w:rFonts w:eastAsia="Times New Roman" w:cstheme="minorHAnsi"/>
          <w:sz w:val="20"/>
          <w:szCs w:val="20"/>
          <w:lang w:eastAsia="nb-NO"/>
        </w:rPr>
      </w:pPr>
      <w:r w:rsidRPr="00FB341D">
        <w:rPr>
          <w:rFonts w:ascii="Calibri" w:eastAsia="Times New Roman" w:hAnsi="Calibri" w:cs="Lucida Sans Unicode"/>
          <w:i/>
          <w:iCs/>
          <w:sz w:val="20"/>
          <w:szCs w:val="20"/>
          <w:lang w:eastAsia="nb-NO"/>
        </w:rPr>
        <w:t xml:space="preserve">Symptomer: </w:t>
      </w:r>
      <w:r w:rsidRPr="00FB341D">
        <w:rPr>
          <w:rFonts w:ascii="Calibri" w:eastAsia="Times New Roman" w:hAnsi="Calibri" w:cs="Lucida Sans Unicode"/>
          <w:sz w:val="20"/>
          <w:szCs w:val="20"/>
          <w:lang w:eastAsia="nb-NO"/>
        </w:rPr>
        <w:t>Rødme, svimmelhet og økt hjertefrekvens som er vurdert som uutholdelige ved doser &gt;0,02 mg/kg.</w:t>
      </w:r>
      <w:r w:rsidR="004F31BD">
        <w:rPr>
          <w:rFonts w:ascii="Calibri" w:eastAsia="Times New Roman" w:hAnsi="Calibri" w:cs="Lucida Sans Unicode"/>
          <w:sz w:val="20"/>
          <w:szCs w:val="20"/>
          <w:lang w:eastAsia="nb-NO"/>
        </w:rPr>
        <w:t xml:space="preserve"> </w:t>
      </w:r>
      <w:r w:rsidR="004F31BD" w:rsidRPr="00C7682B">
        <w:rPr>
          <w:rFonts w:cstheme="minorHAnsi"/>
          <w:sz w:val="20"/>
          <w:szCs w:val="20"/>
        </w:rPr>
        <w:t>Aminofyllin kan brukes for å redusere alvorlige eller vedvarende bivirkninger av regadenoson, men bør ikke brukes utelukkende for å stanse et anfall som er fremkalt av regadenoson.</w:t>
      </w:r>
    </w:p>
    <w:p w14:paraId="774D574F" w14:textId="7A8009F9" w:rsidR="00E6759D" w:rsidRPr="00FB341D" w:rsidRDefault="003C4874" w:rsidP="00464BA6">
      <w:pPr>
        <w:adjustRightInd w:val="0"/>
        <w:spacing w:after="0" w:line="240" w:lineRule="auto"/>
        <w:rPr>
          <w:rFonts w:ascii="Calibri" w:eastAsia="Times New Roman" w:hAnsi="Calibri" w:cs="Lucida Sans Unicode"/>
          <w:iCs/>
          <w:sz w:val="20"/>
          <w:szCs w:val="20"/>
          <w:lang w:eastAsia="nb-NO"/>
        </w:rPr>
      </w:pPr>
      <w:r w:rsidRPr="00FB341D">
        <w:rPr>
          <w:rFonts w:ascii="Calibri" w:eastAsia="Times New Roman" w:hAnsi="Calibri" w:cs="Lucida Sans Unicode"/>
          <w:i/>
          <w:iCs/>
          <w:sz w:val="20"/>
          <w:szCs w:val="20"/>
          <w:lang w:eastAsia="nb-NO"/>
        </w:rPr>
        <w:t xml:space="preserve">Se </w:t>
      </w:r>
      <w:r w:rsidR="001A40C7" w:rsidRPr="00FB341D">
        <w:rPr>
          <w:rFonts w:ascii="Calibri" w:eastAsia="Times New Roman" w:hAnsi="Calibri" w:cs="Lucida Sans Unicode"/>
          <w:i/>
          <w:iCs/>
          <w:sz w:val="20"/>
          <w:szCs w:val="20"/>
          <w:lang w:eastAsia="nb-NO"/>
        </w:rPr>
        <w:t xml:space="preserve">Giftinformasjonens anbefalinger: </w:t>
      </w:r>
      <w:r w:rsidR="001A40C7" w:rsidRPr="00FB341D">
        <w:rPr>
          <w:rFonts w:ascii="Calibri" w:eastAsia="Times New Roman" w:hAnsi="Calibri" w:cs="Lucida Sans Unicode"/>
          <w:iCs/>
          <w:sz w:val="20"/>
          <w:szCs w:val="20"/>
          <w:lang w:eastAsia="nb-NO"/>
        </w:rPr>
        <w:t>C01E B21</w:t>
      </w:r>
      <w:r w:rsidR="000F322E">
        <w:rPr>
          <w:rFonts w:ascii="Calibri" w:eastAsia="Times New Roman" w:hAnsi="Calibri" w:cs="Lucida Sans Unicode"/>
          <w:iCs/>
          <w:sz w:val="20"/>
          <w:szCs w:val="20"/>
          <w:lang w:eastAsia="nb-NO"/>
        </w:rPr>
        <w:t xml:space="preserve"> på www.felleskatalogen.no.</w:t>
      </w:r>
    </w:p>
    <w:p w14:paraId="51B6B39C" w14:textId="77777777" w:rsidR="00E6759D" w:rsidRPr="00FB341D" w:rsidRDefault="00E6759D" w:rsidP="00464BA6">
      <w:pPr>
        <w:adjustRightInd w:val="0"/>
        <w:spacing w:after="0" w:line="240" w:lineRule="auto"/>
        <w:outlineLvl w:val="1"/>
        <w:rPr>
          <w:rFonts w:ascii="Calibri" w:eastAsia="Times New Roman" w:hAnsi="Calibri" w:cs="Lucida Sans Unicode"/>
          <w:sz w:val="20"/>
          <w:szCs w:val="20"/>
          <w:lang w:eastAsia="nb-NO"/>
        </w:rPr>
      </w:pPr>
    </w:p>
    <w:p w14:paraId="3DCFFE3F" w14:textId="77777777" w:rsidR="003C4874" w:rsidRPr="00FB341D" w:rsidRDefault="003C4874" w:rsidP="00464BA6">
      <w:pPr>
        <w:adjustRightInd w:val="0"/>
        <w:spacing w:after="0" w:line="240" w:lineRule="auto"/>
        <w:outlineLvl w:val="1"/>
        <w:rPr>
          <w:rFonts w:ascii="Calibri" w:eastAsia="Times New Roman" w:hAnsi="Calibri" w:cs="Lucida Sans Unicode"/>
          <w:b/>
          <w:bCs/>
          <w:sz w:val="20"/>
          <w:szCs w:val="20"/>
          <w:lang w:eastAsia="nb-NO"/>
        </w:rPr>
      </w:pPr>
      <w:r w:rsidRPr="00FB341D">
        <w:rPr>
          <w:rFonts w:ascii="Calibri" w:eastAsia="Times New Roman" w:hAnsi="Calibri" w:cs="Lucida Sans Unicode"/>
          <w:b/>
          <w:bCs/>
          <w:sz w:val="20"/>
          <w:szCs w:val="20"/>
          <w:lang w:eastAsia="nb-NO"/>
        </w:rPr>
        <w:t xml:space="preserve">Egenskaper </w:t>
      </w:r>
    </w:p>
    <w:p w14:paraId="6F5996B8" w14:textId="77777777"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i/>
          <w:iCs/>
          <w:sz w:val="20"/>
          <w:szCs w:val="20"/>
          <w:lang w:eastAsia="nb-NO"/>
        </w:rPr>
        <w:t xml:space="preserve">Virkningsmekanisme: </w:t>
      </w:r>
      <w:r w:rsidRPr="00FB341D">
        <w:rPr>
          <w:rFonts w:ascii="Calibri" w:eastAsia="Times New Roman" w:hAnsi="Calibri" w:cs="Lucida Sans Unicode"/>
          <w:sz w:val="20"/>
          <w:szCs w:val="20"/>
          <w:lang w:eastAsia="nb-NO"/>
        </w:rPr>
        <w:t>Agonist med lav affinitet for A</w:t>
      </w:r>
      <w:r w:rsidRPr="00FB341D">
        <w:rPr>
          <w:rFonts w:ascii="Calibri" w:eastAsia="Times New Roman" w:hAnsi="Calibri" w:cs="Lucida Sans Unicode"/>
          <w:sz w:val="15"/>
          <w:szCs w:val="15"/>
          <w:vertAlign w:val="subscript"/>
          <w:lang w:eastAsia="nb-NO"/>
        </w:rPr>
        <w:t>2A</w:t>
      </w:r>
      <w:r w:rsidRPr="00FB341D">
        <w:rPr>
          <w:rFonts w:ascii="Calibri" w:eastAsia="Times New Roman" w:hAnsi="Calibri" w:cs="Lucida Sans Unicode"/>
          <w:sz w:val="20"/>
          <w:szCs w:val="20"/>
          <w:lang w:eastAsia="nb-NO"/>
        </w:rPr>
        <w:t>-adenosinreseptoren, med minst 10 ganger lavere affinitet for A</w:t>
      </w:r>
      <w:r w:rsidRPr="00FB341D">
        <w:rPr>
          <w:rFonts w:ascii="Calibri" w:eastAsia="Times New Roman" w:hAnsi="Calibri" w:cs="Lucida Sans Unicode"/>
          <w:sz w:val="15"/>
          <w:szCs w:val="15"/>
          <w:vertAlign w:val="subscript"/>
          <w:lang w:eastAsia="nb-NO"/>
        </w:rPr>
        <w:t>1</w:t>
      </w:r>
      <w:r w:rsidRPr="00FB341D">
        <w:rPr>
          <w:rFonts w:ascii="Calibri" w:eastAsia="Times New Roman" w:hAnsi="Calibri" w:cs="Lucida Sans Unicode"/>
          <w:sz w:val="20"/>
          <w:szCs w:val="20"/>
          <w:lang w:eastAsia="nb-NO"/>
        </w:rPr>
        <w:t>-adenosinreseptorer, og svært lav, hvis noen, affinitet for A</w:t>
      </w:r>
      <w:r w:rsidRPr="00FB341D">
        <w:rPr>
          <w:rFonts w:ascii="Calibri" w:eastAsia="Times New Roman" w:hAnsi="Calibri" w:cs="Lucida Sans Unicode"/>
          <w:sz w:val="15"/>
          <w:szCs w:val="15"/>
          <w:vertAlign w:val="subscript"/>
          <w:lang w:eastAsia="nb-NO"/>
        </w:rPr>
        <w:t>2B</w:t>
      </w:r>
      <w:r w:rsidRPr="00FB341D">
        <w:rPr>
          <w:rFonts w:ascii="Calibri" w:eastAsia="Times New Roman" w:hAnsi="Calibri" w:cs="Lucida Sans Unicode"/>
          <w:sz w:val="20"/>
          <w:szCs w:val="20"/>
          <w:lang w:eastAsia="nb-NO"/>
        </w:rPr>
        <w:t>- og A</w:t>
      </w:r>
      <w:r w:rsidRPr="00FB341D">
        <w:rPr>
          <w:rFonts w:ascii="Calibri" w:eastAsia="Times New Roman" w:hAnsi="Calibri" w:cs="Lucida Sans Unicode"/>
          <w:sz w:val="15"/>
          <w:szCs w:val="15"/>
          <w:vertAlign w:val="subscript"/>
          <w:lang w:eastAsia="nb-NO"/>
        </w:rPr>
        <w:t>3</w:t>
      </w:r>
      <w:r w:rsidRPr="00FB341D">
        <w:rPr>
          <w:rFonts w:ascii="Calibri" w:eastAsia="Times New Roman" w:hAnsi="Calibri" w:cs="Lucida Sans Unicode"/>
          <w:sz w:val="20"/>
          <w:szCs w:val="20"/>
          <w:lang w:eastAsia="nb-NO"/>
        </w:rPr>
        <w:t>-adenosinreseptorene. Aktivering av A</w:t>
      </w:r>
      <w:r w:rsidRPr="00FB341D">
        <w:rPr>
          <w:rFonts w:ascii="Calibri" w:eastAsia="Times New Roman" w:hAnsi="Calibri" w:cs="Lucida Sans Unicode"/>
          <w:sz w:val="15"/>
          <w:szCs w:val="15"/>
          <w:vertAlign w:val="subscript"/>
          <w:lang w:eastAsia="nb-NO"/>
        </w:rPr>
        <w:t>2A</w:t>
      </w:r>
      <w:r w:rsidRPr="00FB341D">
        <w:rPr>
          <w:rFonts w:ascii="Calibri" w:eastAsia="Times New Roman" w:hAnsi="Calibri" w:cs="Lucida Sans Unicode"/>
          <w:sz w:val="20"/>
          <w:szCs w:val="20"/>
          <w:lang w:eastAsia="nb-NO"/>
        </w:rPr>
        <w:t>-adenosinreseptoren fører til koronar vasodilatasjon og gir rask økning i koronar blodtilførsel, som opprettholdes over kortere tid.</w:t>
      </w:r>
    </w:p>
    <w:p w14:paraId="5AF7F6E5" w14:textId="77777777"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bookmarkStart w:id="3" w:name="OLE_LINK3"/>
      <w:r w:rsidRPr="00FB341D">
        <w:rPr>
          <w:rFonts w:ascii="Calibri" w:eastAsia="Times New Roman" w:hAnsi="Calibri" w:cs="Lucida Sans Unicode"/>
          <w:i/>
          <w:iCs/>
          <w:sz w:val="20"/>
          <w:szCs w:val="20"/>
          <w:lang w:eastAsia="nb-NO"/>
        </w:rPr>
        <w:t xml:space="preserve">Absorpsjon: </w:t>
      </w:r>
      <w:r w:rsidRPr="00FB341D">
        <w:rPr>
          <w:rFonts w:ascii="Calibri" w:eastAsia="Times New Roman" w:hAnsi="Calibri" w:cs="Lucida Sans Unicode"/>
          <w:sz w:val="20"/>
          <w:szCs w:val="20"/>
          <w:lang w:eastAsia="nb-NO"/>
        </w:rPr>
        <w:t>C</w:t>
      </w:r>
      <w:r w:rsidRPr="00FB341D">
        <w:rPr>
          <w:rFonts w:ascii="Calibri" w:eastAsia="Times New Roman" w:hAnsi="Calibri" w:cs="Lucida Sans Unicode"/>
          <w:sz w:val="15"/>
          <w:szCs w:val="15"/>
          <w:vertAlign w:val="subscript"/>
          <w:lang w:eastAsia="nb-NO"/>
        </w:rPr>
        <w:t>max</w:t>
      </w:r>
      <w:r w:rsidRPr="00FB341D">
        <w:rPr>
          <w:rFonts w:ascii="Calibri" w:eastAsia="Times New Roman" w:hAnsi="Calibri" w:cs="Lucida Sans Unicode"/>
          <w:sz w:val="20"/>
          <w:szCs w:val="20"/>
          <w:lang w:eastAsia="nb-NO"/>
        </w:rPr>
        <w:t xml:space="preserve"> nås innen 1-4 minutter etter injeksjon og tilsvarer inntredelse av farmakodynamisk respons. I doseringsområdet 0,003-0,02 mg/kg (eller ca. 0,18-1,2 mg) hos friske, synes clearance, terminal t</w:t>
      </w:r>
      <w:r w:rsidRPr="00FB341D">
        <w:rPr>
          <w:rFonts w:ascii="Calibri" w:eastAsia="Times New Roman" w:hAnsi="Calibri" w:cs="Lucida Sans Unicode"/>
          <w:spacing w:val="-12"/>
          <w:sz w:val="11"/>
          <w:szCs w:val="11"/>
          <w:vertAlign w:val="superscript"/>
          <w:lang w:eastAsia="nb-NO"/>
        </w:rPr>
        <w:t>1</w:t>
      </w:r>
      <w:r w:rsidRPr="00FB341D">
        <w:rPr>
          <w:rFonts w:ascii="Calibri" w:eastAsia="Times New Roman" w:hAnsi="Calibri" w:cs="Lucida Sans Unicode"/>
          <w:spacing w:val="-12"/>
          <w:sz w:val="15"/>
          <w:szCs w:val="15"/>
          <w:vertAlign w:val="subscript"/>
          <w:lang w:eastAsia="nb-NO"/>
        </w:rPr>
        <w:t>/</w:t>
      </w:r>
      <w:r w:rsidRPr="00FB341D">
        <w:rPr>
          <w:rFonts w:ascii="Calibri" w:eastAsia="Times New Roman" w:hAnsi="Calibri" w:cs="Lucida Sans Unicode"/>
          <w:spacing w:val="-12"/>
          <w:sz w:val="11"/>
          <w:szCs w:val="11"/>
          <w:vertAlign w:val="subscript"/>
          <w:lang w:eastAsia="nb-NO"/>
        </w:rPr>
        <w:t>2</w:t>
      </w:r>
      <w:r w:rsidRPr="00FB341D">
        <w:rPr>
          <w:rFonts w:ascii="Calibri" w:eastAsia="Times New Roman" w:hAnsi="Calibri" w:cs="Lucida Sans Unicode"/>
          <w:sz w:val="20"/>
          <w:szCs w:val="20"/>
          <w:lang w:eastAsia="nb-NO"/>
        </w:rPr>
        <w:t xml:space="preserve"> eller Vd å ikke være doseavhengige.</w:t>
      </w:r>
    </w:p>
    <w:bookmarkEnd w:id="3"/>
    <w:p w14:paraId="75C79850" w14:textId="77777777"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i/>
          <w:iCs/>
          <w:sz w:val="20"/>
          <w:szCs w:val="20"/>
          <w:lang w:eastAsia="nb-NO"/>
        </w:rPr>
        <w:t xml:space="preserve">Proteinbinding: </w:t>
      </w:r>
      <w:r w:rsidRPr="00FB341D">
        <w:rPr>
          <w:rFonts w:ascii="Calibri" w:eastAsia="Times New Roman" w:hAnsi="Calibri" w:cs="Lucida Sans Unicode"/>
          <w:sz w:val="20"/>
          <w:szCs w:val="20"/>
          <w:lang w:eastAsia="nb-NO"/>
        </w:rPr>
        <w:t>25-30%.</w:t>
      </w:r>
    </w:p>
    <w:p w14:paraId="052B2F33" w14:textId="77777777"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i/>
          <w:iCs/>
          <w:sz w:val="20"/>
          <w:szCs w:val="20"/>
          <w:lang w:eastAsia="nb-NO"/>
        </w:rPr>
        <w:t xml:space="preserve">Halveringstid: </w:t>
      </w:r>
      <w:r w:rsidRPr="00FB341D">
        <w:rPr>
          <w:rFonts w:ascii="Calibri" w:eastAsia="Times New Roman" w:hAnsi="Calibri" w:cs="Lucida Sans Unicode"/>
          <w:sz w:val="20"/>
          <w:szCs w:val="20"/>
          <w:lang w:eastAsia="nb-NO"/>
        </w:rPr>
        <w:t>Innledende fase: Ca. 2-4 minutter. Mellomfase: Gjennomsnittlig 30 minutter. Terminalfase: Ca. 2 timer. Gjennomsnittlig renal clearance av plasma er rundt 450 ml/minutt.</w:t>
      </w:r>
    </w:p>
    <w:p w14:paraId="64BE6E00" w14:textId="77777777"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i/>
          <w:iCs/>
          <w:sz w:val="20"/>
          <w:szCs w:val="20"/>
          <w:lang w:eastAsia="nb-NO"/>
        </w:rPr>
        <w:t xml:space="preserve">Metabolisme: </w:t>
      </w:r>
      <w:r w:rsidRPr="00FB341D">
        <w:rPr>
          <w:rFonts w:ascii="Calibri" w:eastAsia="Times New Roman" w:hAnsi="Calibri" w:cs="Lucida Sans Unicode"/>
          <w:sz w:val="20"/>
          <w:szCs w:val="20"/>
          <w:lang w:eastAsia="nb-NO"/>
        </w:rPr>
        <w:t>Ukjent.</w:t>
      </w:r>
    </w:p>
    <w:p w14:paraId="788ED1DC" w14:textId="77777777" w:rsidR="003C4874" w:rsidRPr="00FB341D" w:rsidRDefault="003C4874" w:rsidP="00464BA6">
      <w:pPr>
        <w:adjustRightInd w:val="0"/>
        <w:spacing w:after="0" w:line="240" w:lineRule="auto"/>
        <w:rPr>
          <w:rFonts w:ascii="Calibri" w:eastAsia="Times New Roman" w:hAnsi="Calibri" w:cs="Lucida Sans Unicode"/>
          <w:sz w:val="20"/>
          <w:szCs w:val="20"/>
          <w:lang w:eastAsia="nb-NO"/>
        </w:rPr>
      </w:pPr>
      <w:r w:rsidRPr="00FB341D">
        <w:rPr>
          <w:rFonts w:ascii="Calibri" w:eastAsia="Times New Roman" w:hAnsi="Calibri" w:cs="Lucida Sans Unicode"/>
          <w:i/>
          <w:iCs/>
          <w:sz w:val="20"/>
          <w:szCs w:val="20"/>
          <w:lang w:eastAsia="nb-NO"/>
        </w:rPr>
        <w:t xml:space="preserve">Utskillelse: </w:t>
      </w:r>
      <w:r w:rsidRPr="00FB341D">
        <w:rPr>
          <w:rFonts w:ascii="Calibri" w:eastAsia="Times New Roman" w:hAnsi="Calibri" w:cs="Lucida Sans Unicode"/>
          <w:sz w:val="20"/>
          <w:szCs w:val="20"/>
          <w:lang w:eastAsia="nb-NO"/>
        </w:rPr>
        <w:t>Ca. 57% utskilles uforandret i urin.</w:t>
      </w:r>
    </w:p>
    <w:p w14:paraId="02FA6374" w14:textId="77777777" w:rsidR="009E5DCE" w:rsidRPr="00FB341D" w:rsidRDefault="009E5DCE" w:rsidP="00464BA6">
      <w:pPr>
        <w:adjustRightInd w:val="0"/>
        <w:spacing w:after="0" w:line="240" w:lineRule="auto"/>
        <w:rPr>
          <w:rFonts w:ascii="Calibri" w:eastAsia="Times New Roman" w:hAnsi="Calibri" w:cs="Lucida Sans Unicode"/>
          <w:b/>
          <w:bCs/>
          <w:color w:val="000000"/>
          <w:sz w:val="20"/>
          <w:szCs w:val="20"/>
          <w:lang w:eastAsia="nb-NO"/>
        </w:rPr>
      </w:pPr>
    </w:p>
    <w:p w14:paraId="25B49FD7" w14:textId="31DAA502" w:rsidR="00260A60" w:rsidRPr="00FF216B" w:rsidRDefault="00260A60" w:rsidP="00260A60">
      <w:pPr>
        <w:rPr>
          <w:rFonts w:cstheme="minorHAnsi"/>
          <w:i/>
          <w:sz w:val="20"/>
        </w:rPr>
      </w:pPr>
      <w:r w:rsidRPr="00FF216B">
        <w:rPr>
          <w:rFonts w:cstheme="minorHAnsi"/>
          <w:b/>
          <w:sz w:val="20"/>
        </w:rPr>
        <w:t>G</w:t>
      </w:r>
      <w:r w:rsidR="00ED0548" w:rsidRPr="00FF216B">
        <w:rPr>
          <w:rFonts w:cstheme="minorHAnsi"/>
          <w:b/>
          <w:sz w:val="20"/>
        </w:rPr>
        <w:t>odkjent utsalgspris</w:t>
      </w:r>
      <w:r w:rsidRPr="00FF216B">
        <w:rPr>
          <w:rFonts w:cstheme="minorHAnsi"/>
          <w:b/>
          <w:sz w:val="20"/>
        </w:rPr>
        <w:t xml:space="preserve"> </w:t>
      </w:r>
      <w:r w:rsidR="00E9763C" w:rsidRPr="00E9763C">
        <w:rPr>
          <w:rFonts w:cstheme="minorHAnsi"/>
          <w:i/>
          <w:sz w:val="20"/>
        </w:rPr>
        <w:t>1 hetteglass kr. 783,46</w:t>
      </w:r>
    </w:p>
    <w:p w14:paraId="3EF1291B" w14:textId="016AC3EA" w:rsidR="00260A60" w:rsidRPr="00FF216B" w:rsidRDefault="00260A60" w:rsidP="00260A60">
      <w:pPr>
        <w:tabs>
          <w:tab w:val="left" w:pos="543"/>
          <w:tab w:val="left" w:pos="3074"/>
          <w:tab w:val="left" w:pos="3434"/>
          <w:tab w:val="left" w:pos="4154"/>
          <w:tab w:val="left" w:pos="4351"/>
          <w:tab w:val="left" w:pos="4698"/>
          <w:tab w:val="left" w:pos="5594"/>
          <w:tab w:val="left" w:pos="6314"/>
          <w:tab w:val="left" w:pos="7034"/>
          <w:tab w:val="left" w:pos="7754"/>
          <w:tab w:val="left" w:pos="7946"/>
          <w:tab w:val="left" w:pos="8474"/>
          <w:tab w:val="left" w:pos="9194"/>
        </w:tabs>
        <w:rPr>
          <w:rFonts w:cstheme="minorHAnsi"/>
          <w:sz w:val="20"/>
        </w:rPr>
      </w:pPr>
      <w:r w:rsidRPr="00FF216B">
        <w:rPr>
          <w:rFonts w:cstheme="minorHAnsi"/>
          <w:b/>
          <w:sz w:val="20"/>
        </w:rPr>
        <w:t>R</w:t>
      </w:r>
      <w:r w:rsidR="00ED0548" w:rsidRPr="00FF216B">
        <w:rPr>
          <w:rFonts w:cstheme="minorHAnsi"/>
          <w:b/>
          <w:sz w:val="20"/>
        </w:rPr>
        <w:t>eseptgruppe</w:t>
      </w:r>
      <w:r w:rsidRPr="00FF216B">
        <w:rPr>
          <w:rFonts w:cstheme="minorHAnsi"/>
          <w:sz w:val="20"/>
        </w:rPr>
        <w:t xml:space="preserve"> C.</w:t>
      </w:r>
    </w:p>
    <w:p w14:paraId="439E35D3" w14:textId="77777777" w:rsidR="00FF216B" w:rsidRPr="00FF216B" w:rsidRDefault="00260A60" w:rsidP="00FF216B">
      <w:pPr>
        <w:pStyle w:val="NoSpacing"/>
        <w:rPr>
          <w:b/>
          <w:sz w:val="20"/>
          <w:szCs w:val="20"/>
        </w:rPr>
      </w:pPr>
      <w:r w:rsidRPr="00FF216B">
        <w:rPr>
          <w:b/>
          <w:sz w:val="20"/>
          <w:szCs w:val="20"/>
        </w:rPr>
        <w:t>I</w:t>
      </w:r>
      <w:r w:rsidR="00ED0548" w:rsidRPr="00FF216B">
        <w:rPr>
          <w:b/>
          <w:sz w:val="20"/>
          <w:szCs w:val="20"/>
        </w:rPr>
        <w:t>nnehaver av markedsføringstillatelsen</w:t>
      </w:r>
      <w:r w:rsidRPr="00FF216B">
        <w:rPr>
          <w:b/>
          <w:sz w:val="20"/>
          <w:szCs w:val="20"/>
        </w:rPr>
        <w:t xml:space="preserve"> </w:t>
      </w:r>
    </w:p>
    <w:p w14:paraId="7F32DBFE" w14:textId="68F794FE" w:rsidR="00260A60" w:rsidRDefault="00260A60" w:rsidP="00FF216B">
      <w:pPr>
        <w:pStyle w:val="NoSpacing"/>
        <w:rPr>
          <w:sz w:val="20"/>
          <w:szCs w:val="20"/>
        </w:rPr>
      </w:pPr>
      <w:r w:rsidRPr="00FF216B">
        <w:rPr>
          <w:sz w:val="20"/>
          <w:szCs w:val="20"/>
        </w:rPr>
        <w:t>GE Healthcare AS, Nycoveien 1, NO-0485 OSLO, Norge</w:t>
      </w:r>
    </w:p>
    <w:p w14:paraId="7D1BD30C" w14:textId="77777777" w:rsidR="00FF216B" w:rsidRPr="00FF216B" w:rsidRDefault="00FF216B" w:rsidP="00FF216B">
      <w:pPr>
        <w:pStyle w:val="NoSpacing"/>
        <w:rPr>
          <w:sz w:val="20"/>
          <w:szCs w:val="20"/>
        </w:rPr>
      </w:pPr>
    </w:p>
    <w:p w14:paraId="718DEBFA" w14:textId="7A3F2203" w:rsidR="00CA1B86" w:rsidRPr="00FF216B" w:rsidRDefault="007E6CB5" w:rsidP="00FF216B">
      <w:pPr>
        <w:rPr>
          <w:rFonts w:cstheme="minorHAnsi"/>
          <w:sz w:val="20"/>
        </w:rPr>
      </w:pPr>
      <w:r w:rsidRPr="00FF216B">
        <w:rPr>
          <w:rFonts w:cstheme="minorHAnsi"/>
          <w:b/>
          <w:sz w:val="20"/>
        </w:rPr>
        <w:t>M</w:t>
      </w:r>
      <w:r w:rsidR="00ED0548" w:rsidRPr="00FF216B">
        <w:rPr>
          <w:rFonts w:cstheme="minorHAnsi"/>
          <w:b/>
          <w:sz w:val="20"/>
        </w:rPr>
        <w:t>arkedsføringstillatelsesnummer</w:t>
      </w:r>
      <w:r w:rsidR="00260A60" w:rsidRPr="00FF216B">
        <w:rPr>
          <w:rFonts w:cstheme="minorHAnsi"/>
          <w:sz w:val="20"/>
        </w:rPr>
        <w:t xml:space="preserve"> EU/</w:t>
      </w:r>
      <w:r w:rsidRPr="00FF216B">
        <w:rPr>
          <w:rFonts w:cstheme="minorHAnsi"/>
          <w:sz w:val="20"/>
        </w:rPr>
        <w:t>1/10/643/001</w:t>
      </w:r>
    </w:p>
    <w:p w14:paraId="6F865336" w14:textId="77777777" w:rsidR="00ED0548" w:rsidRPr="00FF216B" w:rsidRDefault="00ED0548" w:rsidP="00ED0548">
      <w:pPr>
        <w:adjustRightInd w:val="0"/>
        <w:spacing w:after="0" w:line="240" w:lineRule="auto"/>
        <w:rPr>
          <w:rFonts w:eastAsia="Times New Roman" w:cstheme="minorHAnsi"/>
          <w:b/>
          <w:bCs/>
          <w:color w:val="000000"/>
          <w:sz w:val="20"/>
          <w:szCs w:val="20"/>
          <w:lang w:eastAsia="nb-NO"/>
        </w:rPr>
      </w:pPr>
    </w:p>
    <w:p w14:paraId="602F10A7" w14:textId="26C586EE" w:rsidR="00ED0548" w:rsidRPr="00FF216B" w:rsidRDefault="00ED0548" w:rsidP="00ED0548">
      <w:pPr>
        <w:adjustRightInd w:val="0"/>
        <w:spacing w:after="0" w:line="240" w:lineRule="auto"/>
        <w:rPr>
          <w:rFonts w:eastAsia="Times New Roman" w:cstheme="minorHAnsi"/>
          <w:color w:val="000000"/>
          <w:sz w:val="20"/>
          <w:szCs w:val="20"/>
          <w:lang w:eastAsia="nb-NO"/>
        </w:rPr>
      </w:pPr>
      <w:r w:rsidRPr="00FF216B">
        <w:rPr>
          <w:rFonts w:eastAsia="Times New Roman" w:cstheme="minorHAnsi"/>
          <w:b/>
          <w:bCs/>
          <w:color w:val="000000"/>
          <w:sz w:val="20"/>
          <w:szCs w:val="20"/>
          <w:lang w:eastAsia="nb-NO"/>
        </w:rPr>
        <w:t>Sist endret: </w:t>
      </w:r>
      <w:r w:rsidR="00244426">
        <w:rPr>
          <w:rFonts w:eastAsia="Times New Roman" w:cstheme="minorHAnsi"/>
          <w:color w:val="000000"/>
          <w:sz w:val="20"/>
          <w:szCs w:val="20"/>
          <w:lang w:eastAsia="nb-NO"/>
        </w:rPr>
        <w:t xml:space="preserve"> </w:t>
      </w:r>
      <w:r w:rsidR="00496FE4">
        <w:rPr>
          <w:rFonts w:eastAsia="Times New Roman" w:cstheme="minorHAnsi"/>
          <w:color w:val="000000"/>
          <w:sz w:val="20"/>
          <w:szCs w:val="20"/>
          <w:lang w:eastAsia="nb-NO"/>
        </w:rPr>
        <w:t>Mai 2023</w:t>
      </w:r>
    </w:p>
    <w:p w14:paraId="089ED035" w14:textId="77777777" w:rsidR="00ED0548" w:rsidRPr="00FF216B" w:rsidRDefault="00ED0548" w:rsidP="00ED0548">
      <w:pPr>
        <w:adjustRightInd w:val="0"/>
        <w:spacing w:after="0" w:line="240" w:lineRule="auto"/>
        <w:rPr>
          <w:rFonts w:eastAsia="Times New Roman" w:cstheme="minorHAnsi"/>
          <w:color w:val="000000"/>
          <w:sz w:val="20"/>
          <w:szCs w:val="20"/>
          <w:lang w:eastAsia="nb-NO"/>
        </w:rPr>
      </w:pPr>
    </w:p>
    <w:p w14:paraId="4FA62631" w14:textId="0B0D26EA" w:rsidR="00ED0548" w:rsidRPr="00FF216B" w:rsidRDefault="00ED0548" w:rsidP="00ED0548">
      <w:pPr>
        <w:adjustRightInd w:val="0"/>
        <w:spacing w:after="0" w:line="240" w:lineRule="auto"/>
        <w:rPr>
          <w:rFonts w:eastAsia="Times New Roman" w:cstheme="minorHAnsi"/>
          <w:sz w:val="20"/>
          <w:szCs w:val="20"/>
          <w:lang w:eastAsia="nb-NO"/>
        </w:rPr>
      </w:pPr>
      <w:r w:rsidRPr="00FF216B">
        <w:rPr>
          <w:rFonts w:eastAsia="Times New Roman" w:cstheme="minorHAnsi"/>
          <w:b/>
          <w:bCs/>
          <w:sz w:val="20"/>
          <w:szCs w:val="20"/>
          <w:lang w:eastAsia="nb-NO"/>
        </w:rPr>
        <w:t xml:space="preserve">Basert på SPC godkjent av </w:t>
      </w:r>
      <w:r w:rsidR="00761EDB">
        <w:rPr>
          <w:rFonts w:eastAsia="Times New Roman" w:cstheme="minorHAnsi"/>
          <w:b/>
          <w:bCs/>
          <w:sz w:val="20"/>
          <w:szCs w:val="20"/>
          <w:lang w:eastAsia="nb-NO"/>
        </w:rPr>
        <w:t>EMA/</w:t>
      </w:r>
      <w:r w:rsidRPr="00FF216B">
        <w:rPr>
          <w:rFonts w:eastAsia="Times New Roman" w:cstheme="minorHAnsi"/>
          <w:b/>
          <w:bCs/>
          <w:sz w:val="20"/>
          <w:szCs w:val="20"/>
          <w:lang w:eastAsia="nb-NO"/>
        </w:rPr>
        <w:t>SLV:</w:t>
      </w:r>
    </w:p>
    <w:p w14:paraId="6308B5B0" w14:textId="02D6111C" w:rsidR="00ED0548" w:rsidRPr="00FB341D" w:rsidRDefault="00496FE4" w:rsidP="00FF216B">
      <w:pPr>
        <w:rPr>
          <w:rFonts w:ascii="Calibri" w:hAnsi="Calibri" w:cs="Lucida Sans Unicode"/>
        </w:rPr>
      </w:pPr>
      <w:r>
        <w:rPr>
          <w:rFonts w:eastAsia="Times New Roman" w:cstheme="minorHAnsi"/>
          <w:color w:val="000000"/>
          <w:sz w:val="20"/>
          <w:szCs w:val="20"/>
          <w:lang w:eastAsia="nb-NO"/>
        </w:rPr>
        <w:t>30.03.2023</w:t>
      </w:r>
    </w:p>
    <w:sectPr w:rsidR="00ED0548" w:rsidRPr="00FB341D">
      <w:headerReference w:type="even"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047F6" w14:textId="77777777" w:rsidR="002B7DDF" w:rsidRDefault="002B7DDF">
      <w:pPr>
        <w:spacing w:after="0" w:line="240" w:lineRule="auto"/>
      </w:pPr>
      <w:r>
        <w:separator/>
      </w:r>
    </w:p>
  </w:endnote>
  <w:endnote w:type="continuationSeparator" w:id="0">
    <w:p w14:paraId="4DCC5B60" w14:textId="77777777" w:rsidR="002B7DDF" w:rsidRDefault="002B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F247" w14:textId="77777777" w:rsidR="00000000" w:rsidRPr="006253AB" w:rsidRDefault="007E6CB5" w:rsidP="00840C25">
    <w:pPr>
      <w:pStyle w:val="Footer"/>
      <w:rPr>
        <w:sz w:val="16"/>
        <w:szCs w:val="16"/>
        <w:lang w:val="en-GB"/>
      </w:rPr>
    </w:pPr>
    <w:r w:rsidRPr="00E710CF" w:rsidDel="00881CE5">
      <w:rPr>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4793" w14:textId="77777777" w:rsidR="002B7DDF" w:rsidRDefault="002B7DDF">
      <w:pPr>
        <w:spacing w:after="0" w:line="240" w:lineRule="auto"/>
      </w:pPr>
      <w:r>
        <w:separator/>
      </w:r>
    </w:p>
  </w:footnote>
  <w:footnote w:type="continuationSeparator" w:id="0">
    <w:p w14:paraId="5EEAED25" w14:textId="77777777" w:rsidR="002B7DDF" w:rsidRDefault="002B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FD29" w14:textId="77777777" w:rsidR="00000000" w:rsidRDefault="00000000">
    <w:pPr>
      <w:pStyle w:val="Header"/>
    </w:pPr>
    <w:r>
      <w:rPr>
        <w:noProof/>
      </w:rPr>
      <w:pict w14:anchorId="5AD9A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69.85pt;height:187.95pt;rotation:315;z-index:-251656192;mso-position-horizontal:center;mso-position-horizontal-relative:margin;mso-position-vertical:center;mso-position-vertical-relative:margin" wrapcoords="21289 2496 17804 2496 17770 3356 17287 2496 16735 2151 16597 2496 14009 2496 14009 2926 14596 5163 14561 9036 11628 2324 11456 2065 10524 8692 7419 2496 7142 2582 6452 2496 4900 2496 4796 2668 5245 5249 5452 5852 5452 7659 3623 3700 2795 2151 2622 2582 1794 2496 35 2496 104 3098 690 5594 656 15232 311 16351 104 16437 69 16695 173 16953 2139 17039 2829 16781 3381 16178 3796 15318 4037 15920 5141 17211 5279 17039 6832 16867 6142 13339 6625 14543 8281 17211 8385 17039 10006 17125 10558 16953 10627 16695 10282 13941 10455 14371 12215 17039 15389 16953 15941 16867 15907 16437 15286 14716 15286 10843 15700 9896 17839 15232 19047 17641 19323 17039 20496 16867 20530 16609 19944 14629 19944 4905 20151 3528 21255 5852 21462 6024 21427 2754 21289 2496"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D36A" w14:textId="77777777" w:rsidR="00000000" w:rsidRDefault="00000000">
    <w:pPr>
      <w:pStyle w:val="Header"/>
    </w:pPr>
    <w:r>
      <w:rPr>
        <w:noProof/>
      </w:rPr>
      <w:pict w14:anchorId="6C037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69.85pt;height:187.95pt;rotation:315;z-index:-251657216;mso-position-horizontal:center;mso-position-horizontal-relative:margin;mso-position-vertical:center;mso-position-vertical-relative:margin" wrapcoords="21289 2496 17804 2496 17770 3356 17287 2496 16735 2151 16597 2496 14009 2496 14009 2926 14596 5163 14561 9036 11628 2324 11456 2065 10524 8692 7419 2496 7142 2582 6452 2496 4900 2496 4796 2668 5245 5249 5452 5852 5452 7659 3623 3700 2795 2151 2622 2582 1794 2496 35 2496 104 3098 690 5594 656 15232 311 16351 104 16437 69 16695 173 16953 2139 17039 2829 16781 3381 16178 3796 15318 4037 15920 5141 17211 5279 17039 6832 16867 6142 13339 6625 14543 8281 17211 8385 17039 10006 17125 10558 16953 10627 16695 10282 13941 10455 14371 12215 17039 15389 16953 15941 16867 15907 16437 15286 14716 15286 10843 15700 9896 17839 15232 19047 17641 19323 17039 20496 16867 20530 16609 19944 14629 19944 4905 20151 3528 21255 5852 21462 6024 21427 2754 21289 2496"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578864"/>
    <w:multiLevelType w:val="hybridMultilevel"/>
    <w:tmpl w:val="83CAC3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31D53"/>
    <w:multiLevelType w:val="multilevel"/>
    <w:tmpl w:val="66EC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4233A"/>
    <w:multiLevelType w:val="multilevel"/>
    <w:tmpl w:val="21B0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547389">
    <w:abstractNumId w:val="1"/>
  </w:num>
  <w:num w:numId="2" w16cid:durableId="1606881532">
    <w:abstractNumId w:val="2"/>
  </w:num>
  <w:num w:numId="3" w16cid:durableId="115063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74"/>
    <w:rsid w:val="00030A87"/>
    <w:rsid w:val="00041587"/>
    <w:rsid w:val="00052129"/>
    <w:rsid w:val="000A4124"/>
    <w:rsid w:val="000F322E"/>
    <w:rsid w:val="000F7181"/>
    <w:rsid w:val="0011342D"/>
    <w:rsid w:val="001520DE"/>
    <w:rsid w:val="00157BA5"/>
    <w:rsid w:val="0018371A"/>
    <w:rsid w:val="001A40C7"/>
    <w:rsid w:val="00244426"/>
    <w:rsid w:val="00260A60"/>
    <w:rsid w:val="00296656"/>
    <w:rsid w:val="002B7DDF"/>
    <w:rsid w:val="003529D2"/>
    <w:rsid w:val="003B2F0C"/>
    <w:rsid w:val="003C4874"/>
    <w:rsid w:val="003D3549"/>
    <w:rsid w:val="00464BA6"/>
    <w:rsid w:val="00496FE4"/>
    <w:rsid w:val="004A27B7"/>
    <w:rsid w:val="004F31BD"/>
    <w:rsid w:val="00541587"/>
    <w:rsid w:val="00554D7E"/>
    <w:rsid w:val="00581932"/>
    <w:rsid w:val="005A6F2F"/>
    <w:rsid w:val="005E35D6"/>
    <w:rsid w:val="006720D0"/>
    <w:rsid w:val="00703E4A"/>
    <w:rsid w:val="007400FD"/>
    <w:rsid w:val="00761EDB"/>
    <w:rsid w:val="00771616"/>
    <w:rsid w:val="00776295"/>
    <w:rsid w:val="00777D06"/>
    <w:rsid w:val="007E4C1C"/>
    <w:rsid w:val="007E6CB5"/>
    <w:rsid w:val="007F27B1"/>
    <w:rsid w:val="00890D68"/>
    <w:rsid w:val="008B3C0F"/>
    <w:rsid w:val="00947EAC"/>
    <w:rsid w:val="009E5DCE"/>
    <w:rsid w:val="00A02713"/>
    <w:rsid w:val="00A53075"/>
    <w:rsid w:val="00BA43C9"/>
    <w:rsid w:val="00C0508E"/>
    <w:rsid w:val="00C10FC1"/>
    <w:rsid w:val="00C13FD7"/>
    <w:rsid w:val="00C7682B"/>
    <w:rsid w:val="00CA1B86"/>
    <w:rsid w:val="00CC1FE2"/>
    <w:rsid w:val="00CE757B"/>
    <w:rsid w:val="00DC42CB"/>
    <w:rsid w:val="00E005F8"/>
    <w:rsid w:val="00E02075"/>
    <w:rsid w:val="00E05E41"/>
    <w:rsid w:val="00E22451"/>
    <w:rsid w:val="00E469C6"/>
    <w:rsid w:val="00E6759D"/>
    <w:rsid w:val="00E67AC8"/>
    <w:rsid w:val="00E87974"/>
    <w:rsid w:val="00E9763C"/>
    <w:rsid w:val="00ED0548"/>
    <w:rsid w:val="00F904D2"/>
    <w:rsid w:val="00FA5A17"/>
    <w:rsid w:val="00FB341D"/>
    <w:rsid w:val="00FB41A1"/>
    <w:rsid w:val="00FF21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D52782E"/>
  <w15:chartTrackingRefBased/>
  <w15:docId w15:val="{1A31DCF9-B40C-403F-85F6-33462831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4874"/>
    <w:pPr>
      <w:spacing w:after="240" w:line="336" w:lineRule="atLeast"/>
      <w:outlineLvl w:val="0"/>
    </w:pPr>
    <w:rPr>
      <w:rFonts w:ascii="Times New Roman" w:eastAsia="Times New Roman" w:hAnsi="Times New Roman" w:cs="Times New Roman"/>
      <w:b/>
      <w:bCs/>
      <w:kern w:val="36"/>
      <w:sz w:val="41"/>
      <w:szCs w:val="41"/>
      <w:lang w:eastAsia="nb-NO"/>
    </w:rPr>
  </w:style>
  <w:style w:type="paragraph" w:styleId="Heading2">
    <w:name w:val="heading 2"/>
    <w:basedOn w:val="Normal"/>
    <w:link w:val="Heading2Char"/>
    <w:uiPriority w:val="9"/>
    <w:qFormat/>
    <w:rsid w:val="003C4874"/>
    <w:pPr>
      <w:spacing w:before="240" w:after="0" w:line="336" w:lineRule="atLeast"/>
      <w:outlineLvl w:val="1"/>
    </w:pPr>
    <w:rPr>
      <w:rFonts w:ascii="Times New Roman" w:eastAsia="Times New Roman" w:hAnsi="Times New Roman" w:cs="Times New Roman"/>
      <w:b/>
      <w:bCs/>
      <w:sz w:val="29"/>
      <w:szCs w:val="29"/>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874"/>
    <w:rPr>
      <w:rFonts w:ascii="Times New Roman" w:eastAsia="Times New Roman" w:hAnsi="Times New Roman" w:cs="Times New Roman"/>
      <w:b/>
      <w:bCs/>
      <w:kern w:val="36"/>
      <w:sz w:val="41"/>
      <w:szCs w:val="41"/>
      <w:lang w:eastAsia="nb-NO"/>
    </w:rPr>
  </w:style>
  <w:style w:type="character" w:customStyle="1" w:styleId="Heading2Char">
    <w:name w:val="Heading 2 Char"/>
    <w:basedOn w:val="DefaultParagraphFont"/>
    <w:link w:val="Heading2"/>
    <w:uiPriority w:val="9"/>
    <w:rsid w:val="003C4874"/>
    <w:rPr>
      <w:rFonts w:ascii="Times New Roman" w:eastAsia="Times New Roman" w:hAnsi="Times New Roman" w:cs="Times New Roman"/>
      <w:b/>
      <w:bCs/>
      <w:sz w:val="29"/>
      <w:szCs w:val="29"/>
      <w:lang w:eastAsia="nb-NO"/>
    </w:rPr>
  </w:style>
  <w:style w:type="character" w:styleId="Hyperlink">
    <w:name w:val="Hyperlink"/>
    <w:basedOn w:val="DefaultParagraphFont"/>
    <w:uiPriority w:val="99"/>
    <w:semiHidden/>
    <w:unhideWhenUsed/>
    <w:rsid w:val="003C4874"/>
    <w:rPr>
      <w:strike w:val="0"/>
      <w:dstrike w:val="0"/>
      <w:color w:val="0000FF"/>
      <w:sz w:val="24"/>
      <w:szCs w:val="24"/>
      <w:u w:val="none"/>
      <w:effect w:val="none"/>
    </w:rPr>
  </w:style>
  <w:style w:type="paragraph" w:styleId="NormalWeb">
    <w:name w:val="Normal (Web)"/>
    <w:basedOn w:val="Normal"/>
    <w:uiPriority w:val="99"/>
    <w:semiHidden/>
    <w:unhideWhenUsed/>
    <w:rsid w:val="003C4874"/>
    <w:pPr>
      <w:spacing w:after="0" w:line="240" w:lineRule="auto"/>
    </w:pPr>
    <w:rPr>
      <w:rFonts w:ascii="Times New Roman" w:eastAsia="Times New Roman" w:hAnsi="Times New Roman" w:cs="Times New Roman"/>
      <w:color w:val="000000"/>
      <w:sz w:val="24"/>
      <w:szCs w:val="24"/>
      <w:lang w:eastAsia="nb-NO"/>
    </w:rPr>
  </w:style>
  <w:style w:type="paragraph" w:customStyle="1" w:styleId="lastdatechanged">
    <w:name w:val="lastdatechanged"/>
    <w:basedOn w:val="Normal"/>
    <w:rsid w:val="003C4874"/>
    <w:pPr>
      <w:spacing w:after="0" w:line="240" w:lineRule="auto"/>
    </w:pPr>
    <w:rPr>
      <w:rFonts w:ascii="Times New Roman" w:eastAsia="Times New Roman" w:hAnsi="Times New Roman" w:cs="Times New Roman"/>
      <w:color w:val="000000"/>
      <w:sz w:val="24"/>
      <w:szCs w:val="24"/>
      <w:lang w:eastAsia="nb-NO"/>
    </w:rPr>
  </w:style>
  <w:style w:type="paragraph" w:customStyle="1" w:styleId="standard">
    <w:name w:val="standard"/>
    <w:basedOn w:val="Normal"/>
    <w:rsid w:val="003C4874"/>
    <w:pPr>
      <w:spacing w:after="0" w:line="240" w:lineRule="auto"/>
    </w:pPr>
    <w:rPr>
      <w:rFonts w:ascii="Times New Roman" w:eastAsia="Times New Roman" w:hAnsi="Times New Roman" w:cs="Times New Roman"/>
      <w:color w:val="000000"/>
      <w:sz w:val="24"/>
      <w:szCs w:val="24"/>
      <w:lang w:eastAsia="nb-NO"/>
    </w:rPr>
  </w:style>
  <w:style w:type="paragraph" w:customStyle="1" w:styleId="documentfooter">
    <w:name w:val="documentfooter"/>
    <w:basedOn w:val="Normal"/>
    <w:rsid w:val="003C4874"/>
    <w:pPr>
      <w:spacing w:after="0" w:line="240" w:lineRule="auto"/>
    </w:pPr>
    <w:rPr>
      <w:rFonts w:ascii="Times New Roman" w:eastAsia="Times New Roman" w:hAnsi="Times New Roman" w:cs="Times New Roman"/>
      <w:color w:val="636363"/>
      <w:sz w:val="19"/>
      <w:szCs w:val="19"/>
      <w:lang w:eastAsia="nb-NO"/>
    </w:rPr>
  </w:style>
  <w:style w:type="character" w:customStyle="1" w:styleId="icon1">
    <w:name w:val="icon1"/>
    <w:basedOn w:val="DefaultParagraphFont"/>
    <w:rsid w:val="003C4874"/>
    <w:rPr>
      <w:shd w:val="clear" w:color="auto" w:fill="auto"/>
    </w:rPr>
  </w:style>
  <w:style w:type="character" w:customStyle="1" w:styleId="bold">
    <w:name w:val="bold"/>
    <w:basedOn w:val="DefaultParagraphFont"/>
    <w:rsid w:val="003C4874"/>
    <w:rPr>
      <w:b/>
      <w:bCs/>
    </w:rPr>
  </w:style>
  <w:style w:type="character" w:customStyle="1" w:styleId="italic">
    <w:name w:val="italic"/>
    <w:basedOn w:val="DefaultParagraphFont"/>
    <w:rsid w:val="003C4874"/>
    <w:rPr>
      <w:i/>
      <w:iCs/>
    </w:rPr>
  </w:style>
  <w:style w:type="character" w:customStyle="1" w:styleId="bolditalic">
    <w:name w:val="bolditalic"/>
    <w:basedOn w:val="DefaultParagraphFont"/>
    <w:rsid w:val="003C4874"/>
    <w:rPr>
      <w:b/>
      <w:bCs/>
      <w:i/>
      <w:iCs/>
    </w:rPr>
  </w:style>
  <w:style w:type="character" w:customStyle="1" w:styleId="ordbok">
    <w:name w:val="ordbok"/>
    <w:basedOn w:val="DefaultParagraphFont"/>
    <w:rsid w:val="003C4874"/>
  </w:style>
  <w:style w:type="character" w:customStyle="1" w:styleId="preparaticon1">
    <w:name w:val="preparaticon1"/>
    <w:basedOn w:val="DefaultParagraphFont"/>
    <w:rsid w:val="003C4874"/>
  </w:style>
  <w:style w:type="character" w:customStyle="1" w:styleId="dopingicon1">
    <w:name w:val="dopingicon1"/>
    <w:basedOn w:val="DefaultParagraphFont"/>
    <w:rsid w:val="003C4874"/>
  </w:style>
  <w:style w:type="paragraph" w:customStyle="1" w:styleId="preparatnavn4">
    <w:name w:val="preparatnavn4"/>
    <w:basedOn w:val="Normal"/>
    <w:rsid w:val="003C4874"/>
    <w:pPr>
      <w:spacing w:after="0" w:line="288" w:lineRule="atLeast"/>
    </w:pPr>
    <w:rPr>
      <w:rFonts w:ascii="Times New Roman" w:eastAsia="Times New Roman" w:hAnsi="Times New Roman" w:cs="Times New Roman"/>
      <w:b/>
      <w:bCs/>
      <w:color w:val="000000"/>
      <w:sz w:val="29"/>
      <w:szCs w:val="29"/>
      <w:lang w:eastAsia="nb-NO"/>
    </w:rPr>
  </w:style>
  <w:style w:type="character" w:customStyle="1" w:styleId="fraction3">
    <w:name w:val="fraction3"/>
    <w:basedOn w:val="DefaultParagraphFont"/>
    <w:rsid w:val="003C4874"/>
    <w:rPr>
      <w:spacing w:val="-12"/>
    </w:rPr>
  </w:style>
  <w:style w:type="paragraph" w:customStyle="1" w:styleId="preparatfirma">
    <w:name w:val="preparatfirma"/>
    <w:basedOn w:val="Normal"/>
    <w:rsid w:val="003C4874"/>
    <w:pPr>
      <w:spacing w:after="0" w:line="240" w:lineRule="auto"/>
    </w:pPr>
    <w:rPr>
      <w:rFonts w:ascii="Times New Roman" w:eastAsia="Times New Roman" w:hAnsi="Times New Roman" w:cs="Times New Roman"/>
      <w:color w:val="000000"/>
      <w:sz w:val="24"/>
      <w:szCs w:val="24"/>
      <w:lang w:eastAsia="nb-NO"/>
    </w:rPr>
  </w:style>
  <w:style w:type="paragraph" w:customStyle="1" w:styleId="underoverskrift">
    <w:name w:val="underoverskrift"/>
    <w:basedOn w:val="Normal"/>
    <w:rsid w:val="003C4874"/>
    <w:pPr>
      <w:spacing w:after="0" w:line="240" w:lineRule="auto"/>
    </w:pPr>
    <w:rPr>
      <w:rFonts w:ascii="Times New Roman" w:eastAsia="Times New Roman" w:hAnsi="Times New Roman" w:cs="Times New Roman"/>
      <w:color w:val="000000"/>
      <w:sz w:val="24"/>
      <w:szCs w:val="24"/>
      <w:lang w:eastAsia="nb-NO"/>
    </w:rPr>
  </w:style>
  <w:style w:type="character" w:customStyle="1" w:styleId="standard2">
    <w:name w:val="standard2"/>
    <w:basedOn w:val="DefaultParagraphFont"/>
    <w:rsid w:val="003C4874"/>
  </w:style>
  <w:style w:type="character" w:customStyle="1" w:styleId="subsection-title1">
    <w:name w:val="subsection-title1"/>
    <w:basedOn w:val="DefaultParagraphFont"/>
    <w:rsid w:val="003C4874"/>
    <w:rPr>
      <w:i/>
      <w:iCs/>
    </w:rPr>
  </w:style>
  <w:style w:type="character" w:customStyle="1" w:styleId="hidden-aria1">
    <w:name w:val="hidden-aria1"/>
    <w:basedOn w:val="DefaultParagraphFont"/>
    <w:rsid w:val="003C4874"/>
    <w:rPr>
      <w:vanish w:val="0"/>
      <w:webHidden w:val="0"/>
      <w:specVanish w:val="0"/>
    </w:rPr>
  </w:style>
  <w:style w:type="character" w:styleId="Strong">
    <w:name w:val="Strong"/>
    <w:basedOn w:val="DefaultParagraphFont"/>
    <w:uiPriority w:val="22"/>
    <w:qFormat/>
    <w:rsid w:val="003C4874"/>
    <w:rPr>
      <w:b/>
      <w:bCs/>
    </w:rPr>
  </w:style>
  <w:style w:type="character" w:customStyle="1" w:styleId="size2">
    <w:name w:val="size2"/>
    <w:basedOn w:val="DefaultParagraphFont"/>
    <w:rsid w:val="003C4874"/>
  </w:style>
  <w:style w:type="character" w:customStyle="1" w:styleId="varenummer">
    <w:name w:val="varenummer"/>
    <w:basedOn w:val="DefaultParagraphFont"/>
    <w:rsid w:val="003C4874"/>
  </w:style>
  <w:style w:type="paragraph" w:customStyle="1" w:styleId="begrep">
    <w:name w:val="begrep"/>
    <w:basedOn w:val="Normal"/>
    <w:rsid w:val="003C4874"/>
    <w:pPr>
      <w:spacing w:after="0" w:line="240" w:lineRule="auto"/>
    </w:pPr>
    <w:rPr>
      <w:rFonts w:ascii="Times New Roman" w:eastAsia="Times New Roman" w:hAnsi="Times New Roman" w:cs="Times New Roman"/>
      <w:color w:val="000000"/>
      <w:sz w:val="24"/>
      <w:szCs w:val="24"/>
      <w:lang w:eastAsia="nb-NO"/>
    </w:rPr>
  </w:style>
  <w:style w:type="character" w:customStyle="1" w:styleId="synonym">
    <w:name w:val="synonym"/>
    <w:basedOn w:val="DefaultParagraphFont"/>
    <w:rsid w:val="003C4874"/>
  </w:style>
  <w:style w:type="character" w:customStyle="1" w:styleId="definition">
    <w:name w:val="definition"/>
    <w:basedOn w:val="DefaultParagraphFont"/>
    <w:rsid w:val="003C4874"/>
  </w:style>
  <w:style w:type="paragraph" w:customStyle="1" w:styleId="Default">
    <w:name w:val="Default"/>
    <w:rsid w:val="00BA43C9"/>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BalloonText">
    <w:name w:val="Balloon Text"/>
    <w:basedOn w:val="Normal"/>
    <w:link w:val="BalloonTextChar"/>
    <w:uiPriority w:val="99"/>
    <w:semiHidden/>
    <w:unhideWhenUsed/>
    <w:rsid w:val="000A4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124"/>
    <w:rPr>
      <w:rFonts w:ascii="Segoe UI" w:hAnsi="Segoe UI" w:cs="Segoe UI"/>
      <w:sz w:val="18"/>
      <w:szCs w:val="18"/>
    </w:rPr>
  </w:style>
  <w:style w:type="paragraph" w:styleId="Header">
    <w:name w:val="header"/>
    <w:basedOn w:val="Normal"/>
    <w:link w:val="HeaderChar"/>
    <w:rsid w:val="00260A60"/>
    <w:pPr>
      <w:widowControl w:val="0"/>
      <w:tabs>
        <w:tab w:val="center" w:pos="4153"/>
        <w:tab w:val="right" w:pos="8306"/>
      </w:tabs>
      <w:spacing w:after="0" w:line="240" w:lineRule="auto"/>
    </w:pPr>
    <w:rPr>
      <w:rFonts w:ascii="Times New Roman" w:eastAsia="Times New Roman" w:hAnsi="Times New Roman" w:cs="Times New Roman"/>
      <w:snapToGrid w:val="0"/>
      <w:sz w:val="24"/>
      <w:szCs w:val="20"/>
      <w:lang w:val="en-US"/>
    </w:rPr>
  </w:style>
  <w:style w:type="character" w:customStyle="1" w:styleId="HeaderChar">
    <w:name w:val="Header Char"/>
    <w:basedOn w:val="DefaultParagraphFont"/>
    <w:link w:val="Header"/>
    <w:rsid w:val="00260A60"/>
    <w:rPr>
      <w:rFonts w:ascii="Times New Roman" w:eastAsia="Times New Roman" w:hAnsi="Times New Roman" w:cs="Times New Roman"/>
      <w:snapToGrid w:val="0"/>
      <w:sz w:val="24"/>
      <w:szCs w:val="20"/>
      <w:lang w:val="en-US"/>
    </w:rPr>
  </w:style>
  <w:style w:type="paragraph" w:styleId="Footer">
    <w:name w:val="footer"/>
    <w:basedOn w:val="Normal"/>
    <w:link w:val="FooterChar"/>
    <w:rsid w:val="00260A60"/>
    <w:pPr>
      <w:widowControl w:val="0"/>
      <w:tabs>
        <w:tab w:val="center" w:pos="4153"/>
        <w:tab w:val="right" w:pos="8306"/>
      </w:tabs>
      <w:spacing w:after="0" w:line="240" w:lineRule="auto"/>
    </w:pPr>
    <w:rPr>
      <w:rFonts w:ascii="Times New Roman" w:eastAsia="Times New Roman" w:hAnsi="Times New Roman" w:cs="Times New Roman"/>
      <w:snapToGrid w:val="0"/>
      <w:sz w:val="24"/>
      <w:szCs w:val="20"/>
      <w:lang w:val="en-US"/>
    </w:rPr>
  </w:style>
  <w:style w:type="character" w:customStyle="1" w:styleId="FooterChar">
    <w:name w:val="Footer Char"/>
    <w:basedOn w:val="DefaultParagraphFont"/>
    <w:link w:val="Footer"/>
    <w:rsid w:val="00260A60"/>
    <w:rPr>
      <w:rFonts w:ascii="Times New Roman" w:eastAsia="Times New Roman" w:hAnsi="Times New Roman" w:cs="Times New Roman"/>
      <w:snapToGrid w:val="0"/>
      <w:sz w:val="24"/>
      <w:szCs w:val="20"/>
      <w:lang w:val="en-US"/>
    </w:rPr>
  </w:style>
  <w:style w:type="paragraph" w:styleId="NoSpacing">
    <w:name w:val="No Spacing"/>
    <w:uiPriority w:val="1"/>
    <w:qFormat/>
    <w:rsid w:val="00FF216B"/>
    <w:pPr>
      <w:spacing w:after="0" w:line="240" w:lineRule="auto"/>
    </w:pPr>
  </w:style>
  <w:style w:type="paragraph" w:customStyle="1" w:styleId="Body">
    <w:name w:val="Body"/>
    <w:uiPriority w:val="99"/>
    <w:rsid w:val="005E35D6"/>
    <w:pPr>
      <w:widowControl w:val="0"/>
      <w:autoSpaceDE w:val="0"/>
      <w:autoSpaceDN w:val="0"/>
      <w:adjustRightInd w:val="0"/>
      <w:spacing w:after="0" w:line="170" w:lineRule="exact"/>
      <w:jc w:val="both"/>
    </w:pPr>
    <w:rPr>
      <w:rFonts w:ascii="Times New Roman" w:eastAsiaTheme="minorEastAsia" w:hAnsi="Times New Roman" w:cs="Times New Roman"/>
      <w:sz w:val="17"/>
      <w:szCs w:val="17"/>
      <w:lang w:eastAsia="nb-NO"/>
    </w:rPr>
  </w:style>
  <w:style w:type="character" w:styleId="CommentReference">
    <w:name w:val="annotation reference"/>
    <w:basedOn w:val="DefaultParagraphFont"/>
    <w:uiPriority w:val="99"/>
    <w:semiHidden/>
    <w:unhideWhenUsed/>
    <w:rsid w:val="005E35D6"/>
    <w:rPr>
      <w:rFonts w:cs="Times New Roman"/>
      <w:sz w:val="16"/>
      <w:szCs w:val="16"/>
    </w:rPr>
  </w:style>
  <w:style w:type="paragraph" w:styleId="CommentText">
    <w:name w:val="annotation text"/>
    <w:basedOn w:val="Normal"/>
    <w:link w:val="CommentTextChar"/>
    <w:uiPriority w:val="99"/>
    <w:semiHidden/>
    <w:unhideWhenUsed/>
    <w:rsid w:val="005E35D6"/>
    <w:pPr>
      <w:widowControl w:val="0"/>
      <w:autoSpaceDE w:val="0"/>
      <w:autoSpaceDN w:val="0"/>
      <w:adjustRightInd w:val="0"/>
      <w:spacing w:after="0" w:line="240" w:lineRule="atLeast"/>
    </w:pPr>
    <w:rPr>
      <w:rFonts w:ascii="Times New Roman" w:eastAsiaTheme="minorEastAsia" w:hAnsi="Times New Roman" w:cs="Times New Roman"/>
      <w:sz w:val="20"/>
      <w:szCs w:val="20"/>
      <w:lang w:eastAsia="nb-NO"/>
    </w:rPr>
  </w:style>
  <w:style w:type="character" w:customStyle="1" w:styleId="CommentTextChar">
    <w:name w:val="Comment Text Char"/>
    <w:basedOn w:val="DefaultParagraphFont"/>
    <w:link w:val="CommentText"/>
    <w:uiPriority w:val="99"/>
    <w:semiHidden/>
    <w:rsid w:val="005E35D6"/>
    <w:rPr>
      <w:rFonts w:ascii="Times New Roman" w:eastAsiaTheme="minorEastAsia" w:hAnsi="Times New Roman" w:cs="Times New Roman"/>
      <w:sz w:val="20"/>
      <w:szCs w:val="20"/>
      <w:lang w:eastAsia="nb-NO"/>
    </w:rPr>
  </w:style>
  <w:style w:type="paragraph" w:styleId="Revision">
    <w:name w:val="Revision"/>
    <w:hidden/>
    <w:uiPriority w:val="99"/>
    <w:semiHidden/>
    <w:rsid w:val="00F904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08874">
      <w:bodyDiv w:val="1"/>
      <w:marLeft w:val="0"/>
      <w:marRight w:val="0"/>
      <w:marTop w:val="0"/>
      <w:marBottom w:val="0"/>
      <w:divBdr>
        <w:top w:val="none" w:sz="0" w:space="0" w:color="auto"/>
        <w:left w:val="none" w:sz="0" w:space="0" w:color="auto"/>
        <w:bottom w:val="none" w:sz="0" w:space="0" w:color="auto"/>
        <w:right w:val="none" w:sz="0" w:space="0" w:color="auto"/>
      </w:divBdr>
      <w:divsChild>
        <w:div w:id="267085730">
          <w:marLeft w:val="0"/>
          <w:marRight w:val="0"/>
          <w:marTop w:val="0"/>
          <w:marBottom w:val="0"/>
          <w:divBdr>
            <w:top w:val="none" w:sz="0" w:space="0" w:color="auto"/>
            <w:left w:val="none" w:sz="0" w:space="0" w:color="auto"/>
            <w:bottom w:val="none" w:sz="0" w:space="0" w:color="auto"/>
            <w:right w:val="none" w:sz="0" w:space="0" w:color="auto"/>
          </w:divBdr>
          <w:divsChild>
            <w:div w:id="2147040140">
              <w:marLeft w:val="0"/>
              <w:marRight w:val="0"/>
              <w:marTop w:val="0"/>
              <w:marBottom w:val="0"/>
              <w:divBdr>
                <w:top w:val="none" w:sz="0" w:space="0" w:color="auto"/>
                <w:left w:val="none" w:sz="0" w:space="0" w:color="auto"/>
                <w:bottom w:val="none" w:sz="0" w:space="0" w:color="auto"/>
                <w:right w:val="none" w:sz="0" w:space="0" w:color="auto"/>
              </w:divBdr>
              <w:divsChild>
                <w:div w:id="751859260">
                  <w:marLeft w:val="0"/>
                  <w:marRight w:val="0"/>
                  <w:marTop w:val="0"/>
                  <w:marBottom w:val="0"/>
                  <w:divBdr>
                    <w:top w:val="none" w:sz="0" w:space="0" w:color="auto"/>
                    <w:left w:val="none" w:sz="0" w:space="0" w:color="auto"/>
                    <w:bottom w:val="none" w:sz="0" w:space="0" w:color="auto"/>
                    <w:right w:val="none" w:sz="0" w:space="0" w:color="auto"/>
                  </w:divBdr>
                  <w:divsChild>
                    <w:div w:id="1384521266">
                      <w:marLeft w:val="0"/>
                      <w:marRight w:val="0"/>
                      <w:marTop w:val="0"/>
                      <w:marBottom w:val="0"/>
                      <w:divBdr>
                        <w:top w:val="none" w:sz="0" w:space="0" w:color="auto"/>
                        <w:left w:val="none" w:sz="0" w:space="0" w:color="auto"/>
                        <w:bottom w:val="none" w:sz="0" w:space="0" w:color="auto"/>
                        <w:right w:val="none" w:sz="0" w:space="0" w:color="auto"/>
                      </w:divBdr>
                      <w:divsChild>
                        <w:div w:id="1390150595">
                          <w:marLeft w:val="0"/>
                          <w:marRight w:val="0"/>
                          <w:marTop w:val="0"/>
                          <w:marBottom w:val="0"/>
                          <w:divBdr>
                            <w:top w:val="none" w:sz="0" w:space="0" w:color="auto"/>
                            <w:left w:val="none" w:sz="0" w:space="0" w:color="auto"/>
                            <w:bottom w:val="none" w:sz="0" w:space="0" w:color="auto"/>
                            <w:right w:val="none" w:sz="0" w:space="0" w:color="auto"/>
                          </w:divBdr>
                          <w:divsChild>
                            <w:div w:id="545457361">
                              <w:marLeft w:val="0"/>
                              <w:marRight w:val="0"/>
                              <w:marTop w:val="0"/>
                              <w:marBottom w:val="0"/>
                              <w:divBdr>
                                <w:top w:val="none" w:sz="0" w:space="0" w:color="auto"/>
                                <w:left w:val="none" w:sz="0" w:space="0" w:color="auto"/>
                                <w:bottom w:val="none" w:sz="0" w:space="0" w:color="auto"/>
                                <w:right w:val="none" w:sz="0" w:space="0" w:color="auto"/>
                              </w:divBdr>
                              <w:divsChild>
                                <w:div w:id="1723746892">
                                  <w:marLeft w:val="0"/>
                                  <w:marRight w:val="0"/>
                                  <w:marTop w:val="0"/>
                                  <w:marBottom w:val="0"/>
                                  <w:divBdr>
                                    <w:top w:val="none" w:sz="0" w:space="0" w:color="auto"/>
                                    <w:left w:val="none" w:sz="0" w:space="0" w:color="auto"/>
                                    <w:bottom w:val="none" w:sz="0" w:space="0" w:color="auto"/>
                                    <w:right w:val="none" w:sz="0" w:space="0" w:color="auto"/>
                                  </w:divBdr>
                                  <w:divsChild>
                                    <w:div w:id="510141954">
                                      <w:marLeft w:val="0"/>
                                      <w:marRight w:val="0"/>
                                      <w:marTop w:val="0"/>
                                      <w:marBottom w:val="0"/>
                                      <w:divBdr>
                                        <w:top w:val="none" w:sz="0" w:space="0" w:color="auto"/>
                                        <w:left w:val="none" w:sz="0" w:space="0" w:color="auto"/>
                                        <w:bottom w:val="none" w:sz="0" w:space="0" w:color="auto"/>
                                        <w:right w:val="none" w:sz="0" w:space="0" w:color="auto"/>
                                      </w:divBdr>
                                    </w:div>
                                    <w:div w:id="1273585860">
                                      <w:marLeft w:val="0"/>
                                      <w:marRight w:val="0"/>
                                      <w:marTop w:val="240"/>
                                      <w:marBottom w:val="0"/>
                                      <w:divBdr>
                                        <w:top w:val="none" w:sz="0" w:space="0" w:color="auto"/>
                                        <w:left w:val="none" w:sz="0" w:space="0" w:color="auto"/>
                                        <w:bottom w:val="none" w:sz="0" w:space="0" w:color="auto"/>
                                        <w:right w:val="none" w:sz="0" w:space="0" w:color="auto"/>
                                      </w:divBdr>
                                      <w:divsChild>
                                        <w:div w:id="10849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2140">
                                  <w:marLeft w:val="0"/>
                                  <w:marRight w:val="0"/>
                                  <w:marTop w:val="240"/>
                                  <w:marBottom w:val="0"/>
                                  <w:divBdr>
                                    <w:top w:val="none" w:sz="0" w:space="0" w:color="auto"/>
                                    <w:left w:val="none" w:sz="0" w:space="0" w:color="auto"/>
                                    <w:bottom w:val="none" w:sz="0" w:space="0" w:color="auto"/>
                                    <w:right w:val="none" w:sz="0" w:space="0" w:color="auto"/>
                                  </w:divBdr>
                                  <w:divsChild>
                                    <w:div w:id="1892687709">
                                      <w:marLeft w:val="0"/>
                                      <w:marRight w:val="0"/>
                                      <w:marTop w:val="0"/>
                                      <w:marBottom w:val="0"/>
                                      <w:divBdr>
                                        <w:top w:val="none" w:sz="0" w:space="0" w:color="auto"/>
                                        <w:left w:val="none" w:sz="0" w:space="0" w:color="auto"/>
                                        <w:bottom w:val="none" w:sz="0" w:space="0" w:color="auto"/>
                                        <w:right w:val="none" w:sz="0" w:space="0" w:color="auto"/>
                                      </w:divBdr>
                                    </w:div>
                                  </w:divsChild>
                                </w:div>
                                <w:div w:id="577635761">
                                  <w:marLeft w:val="0"/>
                                  <w:marRight w:val="0"/>
                                  <w:marTop w:val="0"/>
                                  <w:marBottom w:val="0"/>
                                  <w:divBdr>
                                    <w:top w:val="none" w:sz="0" w:space="0" w:color="auto"/>
                                    <w:left w:val="none" w:sz="0" w:space="0" w:color="auto"/>
                                    <w:bottom w:val="none" w:sz="0" w:space="0" w:color="auto"/>
                                    <w:right w:val="none" w:sz="0" w:space="0" w:color="auto"/>
                                  </w:divBdr>
                                  <w:divsChild>
                                    <w:div w:id="678653663">
                                      <w:marLeft w:val="0"/>
                                      <w:marRight w:val="0"/>
                                      <w:marTop w:val="0"/>
                                      <w:marBottom w:val="0"/>
                                      <w:divBdr>
                                        <w:top w:val="none" w:sz="0" w:space="0" w:color="auto"/>
                                        <w:left w:val="none" w:sz="0" w:space="0" w:color="auto"/>
                                        <w:bottom w:val="none" w:sz="0" w:space="0" w:color="auto"/>
                                        <w:right w:val="none" w:sz="0" w:space="0" w:color="auto"/>
                                      </w:divBdr>
                                    </w:div>
                                    <w:div w:id="67659528">
                                      <w:marLeft w:val="0"/>
                                      <w:marRight w:val="0"/>
                                      <w:marTop w:val="0"/>
                                      <w:marBottom w:val="0"/>
                                      <w:divBdr>
                                        <w:top w:val="none" w:sz="0" w:space="0" w:color="auto"/>
                                        <w:left w:val="none" w:sz="0" w:space="0" w:color="auto"/>
                                        <w:bottom w:val="none" w:sz="0" w:space="0" w:color="auto"/>
                                        <w:right w:val="none" w:sz="0" w:space="0" w:color="auto"/>
                                      </w:divBdr>
                                    </w:div>
                                    <w:div w:id="1115518245">
                                      <w:marLeft w:val="0"/>
                                      <w:marRight w:val="0"/>
                                      <w:marTop w:val="0"/>
                                      <w:marBottom w:val="0"/>
                                      <w:divBdr>
                                        <w:top w:val="none" w:sz="0" w:space="0" w:color="auto"/>
                                        <w:left w:val="none" w:sz="0" w:space="0" w:color="auto"/>
                                        <w:bottom w:val="none" w:sz="0" w:space="0" w:color="auto"/>
                                        <w:right w:val="none" w:sz="0" w:space="0" w:color="auto"/>
                                      </w:divBdr>
                                      <w:divsChild>
                                        <w:div w:id="380128827">
                                          <w:marLeft w:val="0"/>
                                          <w:marRight w:val="0"/>
                                          <w:marTop w:val="0"/>
                                          <w:marBottom w:val="240"/>
                                          <w:divBdr>
                                            <w:top w:val="single" w:sz="6" w:space="11" w:color="E2E2E1"/>
                                            <w:left w:val="single" w:sz="6" w:space="15" w:color="E2E2E1"/>
                                            <w:bottom w:val="single" w:sz="6" w:space="11" w:color="E2E2E1"/>
                                            <w:right w:val="single" w:sz="6" w:space="15" w:color="E2E2E1"/>
                                          </w:divBdr>
                                          <w:divsChild>
                                            <w:div w:id="1222407061">
                                              <w:marLeft w:val="0"/>
                                              <w:marRight w:val="0"/>
                                              <w:marTop w:val="0"/>
                                              <w:marBottom w:val="0"/>
                                              <w:divBdr>
                                                <w:top w:val="none" w:sz="0" w:space="0" w:color="auto"/>
                                                <w:left w:val="none" w:sz="0" w:space="0" w:color="auto"/>
                                                <w:bottom w:val="none" w:sz="0" w:space="0" w:color="auto"/>
                                                <w:right w:val="none" w:sz="0" w:space="0" w:color="auto"/>
                                              </w:divBdr>
                                            </w:div>
                                            <w:div w:id="1014499151">
                                              <w:marLeft w:val="0"/>
                                              <w:marRight w:val="0"/>
                                              <w:marTop w:val="0"/>
                                              <w:marBottom w:val="0"/>
                                              <w:divBdr>
                                                <w:top w:val="none" w:sz="0" w:space="0" w:color="auto"/>
                                                <w:left w:val="none" w:sz="0" w:space="0" w:color="auto"/>
                                                <w:bottom w:val="none" w:sz="0" w:space="0" w:color="auto"/>
                                                <w:right w:val="none" w:sz="0" w:space="0" w:color="auto"/>
                                              </w:divBdr>
                                            </w:div>
                                            <w:div w:id="1762028440">
                                              <w:marLeft w:val="0"/>
                                              <w:marRight w:val="0"/>
                                              <w:marTop w:val="0"/>
                                              <w:marBottom w:val="0"/>
                                              <w:divBdr>
                                                <w:top w:val="none" w:sz="0" w:space="0" w:color="auto"/>
                                                <w:left w:val="none" w:sz="0" w:space="0" w:color="auto"/>
                                                <w:bottom w:val="none" w:sz="0" w:space="0" w:color="auto"/>
                                                <w:right w:val="none" w:sz="0" w:space="0" w:color="auto"/>
                                              </w:divBdr>
                                            </w:div>
                                            <w:div w:id="1026516004">
                                              <w:marLeft w:val="0"/>
                                              <w:marRight w:val="0"/>
                                              <w:marTop w:val="0"/>
                                              <w:marBottom w:val="0"/>
                                              <w:divBdr>
                                                <w:top w:val="none" w:sz="0" w:space="0" w:color="auto"/>
                                                <w:left w:val="none" w:sz="0" w:space="0" w:color="auto"/>
                                                <w:bottom w:val="none" w:sz="0" w:space="0" w:color="auto"/>
                                                <w:right w:val="none" w:sz="0" w:space="0" w:color="auto"/>
                                              </w:divBdr>
                                            </w:div>
                                            <w:div w:id="13686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9067">
                                      <w:marLeft w:val="0"/>
                                      <w:marRight w:val="0"/>
                                      <w:marTop w:val="0"/>
                                      <w:marBottom w:val="0"/>
                                      <w:divBdr>
                                        <w:top w:val="none" w:sz="0" w:space="0" w:color="auto"/>
                                        <w:left w:val="none" w:sz="0" w:space="0" w:color="auto"/>
                                        <w:bottom w:val="none" w:sz="0" w:space="0" w:color="auto"/>
                                        <w:right w:val="none" w:sz="0" w:space="0" w:color="auto"/>
                                      </w:divBdr>
                                      <w:divsChild>
                                        <w:div w:id="443499166">
                                          <w:marLeft w:val="0"/>
                                          <w:marRight w:val="0"/>
                                          <w:marTop w:val="0"/>
                                          <w:marBottom w:val="240"/>
                                          <w:divBdr>
                                            <w:top w:val="single" w:sz="6" w:space="11" w:color="E2E2E1"/>
                                            <w:left w:val="single" w:sz="6" w:space="15" w:color="E2E2E1"/>
                                            <w:bottom w:val="single" w:sz="6" w:space="11" w:color="E2E2E1"/>
                                            <w:right w:val="single" w:sz="6" w:space="15" w:color="E2E2E1"/>
                                          </w:divBdr>
                                          <w:divsChild>
                                            <w:div w:id="977999907">
                                              <w:marLeft w:val="0"/>
                                              <w:marRight w:val="0"/>
                                              <w:marTop w:val="0"/>
                                              <w:marBottom w:val="0"/>
                                              <w:divBdr>
                                                <w:top w:val="none" w:sz="0" w:space="0" w:color="auto"/>
                                                <w:left w:val="none" w:sz="0" w:space="0" w:color="auto"/>
                                                <w:bottom w:val="none" w:sz="0" w:space="0" w:color="auto"/>
                                                <w:right w:val="none" w:sz="0" w:space="0" w:color="auto"/>
                                              </w:divBdr>
                                            </w:div>
                                            <w:div w:id="1937131375">
                                              <w:marLeft w:val="0"/>
                                              <w:marRight w:val="0"/>
                                              <w:marTop w:val="0"/>
                                              <w:marBottom w:val="0"/>
                                              <w:divBdr>
                                                <w:top w:val="none" w:sz="0" w:space="0" w:color="auto"/>
                                                <w:left w:val="none" w:sz="0" w:space="0" w:color="auto"/>
                                                <w:bottom w:val="none" w:sz="0" w:space="0" w:color="auto"/>
                                                <w:right w:val="none" w:sz="0" w:space="0" w:color="auto"/>
                                              </w:divBdr>
                                            </w:div>
                                            <w:div w:id="177082155">
                                              <w:marLeft w:val="0"/>
                                              <w:marRight w:val="0"/>
                                              <w:marTop w:val="0"/>
                                              <w:marBottom w:val="0"/>
                                              <w:divBdr>
                                                <w:top w:val="none" w:sz="0" w:space="0" w:color="auto"/>
                                                <w:left w:val="none" w:sz="0" w:space="0" w:color="auto"/>
                                                <w:bottom w:val="none" w:sz="0" w:space="0" w:color="auto"/>
                                                <w:right w:val="none" w:sz="0" w:space="0" w:color="auto"/>
                                              </w:divBdr>
                                            </w:div>
                                            <w:div w:id="1680965150">
                                              <w:marLeft w:val="0"/>
                                              <w:marRight w:val="0"/>
                                              <w:marTop w:val="0"/>
                                              <w:marBottom w:val="0"/>
                                              <w:divBdr>
                                                <w:top w:val="none" w:sz="0" w:space="0" w:color="auto"/>
                                                <w:left w:val="none" w:sz="0" w:space="0" w:color="auto"/>
                                                <w:bottom w:val="none" w:sz="0" w:space="0" w:color="auto"/>
                                                <w:right w:val="none" w:sz="0" w:space="0" w:color="auto"/>
                                              </w:divBdr>
                                            </w:div>
                                            <w:div w:id="1933732839">
                                              <w:marLeft w:val="0"/>
                                              <w:marRight w:val="0"/>
                                              <w:marTop w:val="0"/>
                                              <w:marBottom w:val="0"/>
                                              <w:divBdr>
                                                <w:top w:val="none" w:sz="0" w:space="0" w:color="auto"/>
                                                <w:left w:val="none" w:sz="0" w:space="0" w:color="auto"/>
                                                <w:bottom w:val="none" w:sz="0" w:space="0" w:color="auto"/>
                                                <w:right w:val="none" w:sz="0" w:space="0" w:color="auto"/>
                                              </w:divBdr>
                                            </w:div>
                                          </w:divsChild>
                                        </w:div>
                                        <w:div w:id="1368601371">
                                          <w:marLeft w:val="0"/>
                                          <w:marRight w:val="0"/>
                                          <w:marTop w:val="0"/>
                                          <w:marBottom w:val="0"/>
                                          <w:divBdr>
                                            <w:top w:val="none" w:sz="0" w:space="0" w:color="auto"/>
                                            <w:left w:val="none" w:sz="0" w:space="0" w:color="auto"/>
                                            <w:bottom w:val="none" w:sz="0" w:space="0" w:color="auto"/>
                                            <w:right w:val="none" w:sz="0" w:space="0" w:color="auto"/>
                                          </w:divBdr>
                                        </w:div>
                                        <w:div w:id="659965427">
                                          <w:marLeft w:val="0"/>
                                          <w:marRight w:val="0"/>
                                          <w:marTop w:val="0"/>
                                          <w:marBottom w:val="0"/>
                                          <w:divBdr>
                                            <w:top w:val="none" w:sz="0" w:space="0" w:color="auto"/>
                                            <w:left w:val="none" w:sz="0" w:space="0" w:color="auto"/>
                                            <w:bottom w:val="none" w:sz="0" w:space="0" w:color="auto"/>
                                            <w:right w:val="none" w:sz="0" w:space="0" w:color="auto"/>
                                          </w:divBdr>
                                        </w:div>
                                      </w:divsChild>
                                    </w:div>
                                    <w:div w:id="1819953714">
                                      <w:marLeft w:val="0"/>
                                      <w:marRight w:val="0"/>
                                      <w:marTop w:val="0"/>
                                      <w:marBottom w:val="0"/>
                                      <w:divBdr>
                                        <w:top w:val="none" w:sz="0" w:space="0" w:color="auto"/>
                                        <w:left w:val="none" w:sz="0" w:space="0" w:color="auto"/>
                                        <w:bottom w:val="none" w:sz="0" w:space="0" w:color="auto"/>
                                        <w:right w:val="none" w:sz="0" w:space="0" w:color="auto"/>
                                      </w:divBdr>
                                      <w:divsChild>
                                        <w:div w:id="1803494408">
                                          <w:marLeft w:val="0"/>
                                          <w:marRight w:val="0"/>
                                          <w:marTop w:val="0"/>
                                          <w:marBottom w:val="240"/>
                                          <w:divBdr>
                                            <w:top w:val="single" w:sz="6" w:space="11" w:color="E2E2E1"/>
                                            <w:left w:val="single" w:sz="6" w:space="15" w:color="E2E2E1"/>
                                            <w:bottom w:val="single" w:sz="6" w:space="11" w:color="E2E2E1"/>
                                            <w:right w:val="single" w:sz="6" w:space="15" w:color="E2E2E1"/>
                                          </w:divBdr>
                                          <w:divsChild>
                                            <w:div w:id="2117676313">
                                              <w:marLeft w:val="0"/>
                                              <w:marRight w:val="0"/>
                                              <w:marTop w:val="0"/>
                                              <w:marBottom w:val="0"/>
                                              <w:divBdr>
                                                <w:top w:val="none" w:sz="0" w:space="0" w:color="auto"/>
                                                <w:left w:val="none" w:sz="0" w:space="0" w:color="auto"/>
                                                <w:bottom w:val="none" w:sz="0" w:space="0" w:color="auto"/>
                                                <w:right w:val="none" w:sz="0" w:space="0" w:color="auto"/>
                                              </w:divBdr>
                                            </w:div>
                                            <w:div w:id="1076122980">
                                              <w:marLeft w:val="0"/>
                                              <w:marRight w:val="0"/>
                                              <w:marTop w:val="0"/>
                                              <w:marBottom w:val="0"/>
                                              <w:divBdr>
                                                <w:top w:val="none" w:sz="0" w:space="0" w:color="auto"/>
                                                <w:left w:val="none" w:sz="0" w:space="0" w:color="auto"/>
                                                <w:bottom w:val="none" w:sz="0" w:space="0" w:color="auto"/>
                                                <w:right w:val="none" w:sz="0" w:space="0" w:color="auto"/>
                                              </w:divBdr>
                                            </w:div>
                                            <w:div w:id="1917787072">
                                              <w:marLeft w:val="0"/>
                                              <w:marRight w:val="0"/>
                                              <w:marTop w:val="0"/>
                                              <w:marBottom w:val="0"/>
                                              <w:divBdr>
                                                <w:top w:val="none" w:sz="0" w:space="0" w:color="auto"/>
                                                <w:left w:val="none" w:sz="0" w:space="0" w:color="auto"/>
                                                <w:bottom w:val="none" w:sz="0" w:space="0" w:color="auto"/>
                                                <w:right w:val="none" w:sz="0" w:space="0" w:color="auto"/>
                                              </w:divBdr>
                                            </w:div>
                                            <w:div w:id="435254405">
                                              <w:marLeft w:val="0"/>
                                              <w:marRight w:val="0"/>
                                              <w:marTop w:val="0"/>
                                              <w:marBottom w:val="0"/>
                                              <w:divBdr>
                                                <w:top w:val="none" w:sz="0" w:space="0" w:color="auto"/>
                                                <w:left w:val="none" w:sz="0" w:space="0" w:color="auto"/>
                                                <w:bottom w:val="none" w:sz="0" w:space="0" w:color="auto"/>
                                                <w:right w:val="none" w:sz="0" w:space="0" w:color="auto"/>
                                              </w:divBdr>
                                            </w:div>
                                            <w:div w:id="11032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0989">
                                      <w:marLeft w:val="0"/>
                                      <w:marRight w:val="0"/>
                                      <w:marTop w:val="0"/>
                                      <w:marBottom w:val="0"/>
                                      <w:divBdr>
                                        <w:top w:val="none" w:sz="0" w:space="0" w:color="auto"/>
                                        <w:left w:val="none" w:sz="0" w:space="0" w:color="auto"/>
                                        <w:bottom w:val="none" w:sz="0" w:space="0" w:color="auto"/>
                                        <w:right w:val="none" w:sz="0" w:space="0" w:color="auto"/>
                                      </w:divBdr>
                                      <w:divsChild>
                                        <w:div w:id="132063234">
                                          <w:marLeft w:val="0"/>
                                          <w:marRight w:val="0"/>
                                          <w:marTop w:val="0"/>
                                          <w:marBottom w:val="240"/>
                                          <w:divBdr>
                                            <w:top w:val="single" w:sz="6" w:space="11" w:color="E2E2E1"/>
                                            <w:left w:val="single" w:sz="6" w:space="15" w:color="E2E2E1"/>
                                            <w:bottom w:val="single" w:sz="6" w:space="11" w:color="E2E2E1"/>
                                            <w:right w:val="single" w:sz="6" w:space="15" w:color="E2E2E1"/>
                                          </w:divBdr>
                                          <w:divsChild>
                                            <w:div w:id="2119135685">
                                              <w:marLeft w:val="0"/>
                                              <w:marRight w:val="0"/>
                                              <w:marTop w:val="0"/>
                                              <w:marBottom w:val="0"/>
                                              <w:divBdr>
                                                <w:top w:val="none" w:sz="0" w:space="0" w:color="auto"/>
                                                <w:left w:val="none" w:sz="0" w:space="0" w:color="auto"/>
                                                <w:bottom w:val="none" w:sz="0" w:space="0" w:color="auto"/>
                                                <w:right w:val="none" w:sz="0" w:space="0" w:color="auto"/>
                                              </w:divBdr>
                                            </w:div>
                                            <w:div w:id="774446213">
                                              <w:marLeft w:val="0"/>
                                              <w:marRight w:val="0"/>
                                              <w:marTop w:val="0"/>
                                              <w:marBottom w:val="0"/>
                                              <w:divBdr>
                                                <w:top w:val="none" w:sz="0" w:space="0" w:color="auto"/>
                                                <w:left w:val="none" w:sz="0" w:space="0" w:color="auto"/>
                                                <w:bottom w:val="none" w:sz="0" w:space="0" w:color="auto"/>
                                                <w:right w:val="none" w:sz="0" w:space="0" w:color="auto"/>
                                              </w:divBdr>
                                            </w:div>
                                            <w:div w:id="550649890">
                                              <w:marLeft w:val="0"/>
                                              <w:marRight w:val="0"/>
                                              <w:marTop w:val="0"/>
                                              <w:marBottom w:val="0"/>
                                              <w:divBdr>
                                                <w:top w:val="none" w:sz="0" w:space="0" w:color="auto"/>
                                                <w:left w:val="none" w:sz="0" w:space="0" w:color="auto"/>
                                                <w:bottom w:val="none" w:sz="0" w:space="0" w:color="auto"/>
                                                <w:right w:val="none" w:sz="0" w:space="0" w:color="auto"/>
                                              </w:divBdr>
                                            </w:div>
                                            <w:div w:id="44565425">
                                              <w:marLeft w:val="0"/>
                                              <w:marRight w:val="0"/>
                                              <w:marTop w:val="0"/>
                                              <w:marBottom w:val="0"/>
                                              <w:divBdr>
                                                <w:top w:val="none" w:sz="0" w:space="0" w:color="auto"/>
                                                <w:left w:val="none" w:sz="0" w:space="0" w:color="auto"/>
                                                <w:bottom w:val="none" w:sz="0" w:space="0" w:color="auto"/>
                                                <w:right w:val="none" w:sz="0" w:space="0" w:color="auto"/>
                                              </w:divBdr>
                                            </w:div>
                                            <w:div w:id="8834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2628">
                                      <w:marLeft w:val="0"/>
                                      <w:marRight w:val="0"/>
                                      <w:marTop w:val="0"/>
                                      <w:marBottom w:val="0"/>
                                      <w:divBdr>
                                        <w:top w:val="none" w:sz="0" w:space="0" w:color="auto"/>
                                        <w:left w:val="none" w:sz="0" w:space="0" w:color="auto"/>
                                        <w:bottom w:val="none" w:sz="0" w:space="0" w:color="auto"/>
                                        <w:right w:val="none" w:sz="0" w:space="0" w:color="auto"/>
                                      </w:divBdr>
                                      <w:divsChild>
                                        <w:div w:id="444858694">
                                          <w:marLeft w:val="0"/>
                                          <w:marRight w:val="0"/>
                                          <w:marTop w:val="0"/>
                                          <w:marBottom w:val="240"/>
                                          <w:divBdr>
                                            <w:top w:val="single" w:sz="6" w:space="11" w:color="E2E2E1"/>
                                            <w:left w:val="single" w:sz="6" w:space="15" w:color="E2E2E1"/>
                                            <w:bottom w:val="single" w:sz="6" w:space="11" w:color="E2E2E1"/>
                                            <w:right w:val="single" w:sz="6" w:space="15" w:color="E2E2E1"/>
                                          </w:divBdr>
                                          <w:divsChild>
                                            <w:div w:id="406995375">
                                              <w:marLeft w:val="0"/>
                                              <w:marRight w:val="0"/>
                                              <w:marTop w:val="0"/>
                                              <w:marBottom w:val="0"/>
                                              <w:divBdr>
                                                <w:top w:val="none" w:sz="0" w:space="0" w:color="auto"/>
                                                <w:left w:val="none" w:sz="0" w:space="0" w:color="auto"/>
                                                <w:bottom w:val="none" w:sz="0" w:space="0" w:color="auto"/>
                                                <w:right w:val="none" w:sz="0" w:space="0" w:color="auto"/>
                                              </w:divBdr>
                                            </w:div>
                                            <w:div w:id="1815443190">
                                              <w:marLeft w:val="0"/>
                                              <w:marRight w:val="0"/>
                                              <w:marTop w:val="0"/>
                                              <w:marBottom w:val="0"/>
                                              <w:divBdr>
                                                <w:top w:val="none" w:sz="0" w:space="0" w:color="auto"/>
                                                <w:left w:val="none" w:sz="0" w:space="0" w:color="auto"/>
                                                <w:bottom w:val="none" w:sz="0" w:space="0" w:color="auto"/>
                                                <w:right w:val="none" w:sz="0" w:space="0" w:color="auto"/>
                                              </w:divBdr>
                                            </w:div>
                                            <w:div w:id="1751806288">
                                              <w:marLeft w:val="0"/>
                                              <w:marRight w:val="0"/>
                                              <w:marTop w:val="0"/>
                                              <w:marBottom w:val="0"/>
                                              <w:divBdr>
                                                <w:top w:val="none" w:sz="0" w:space="0" w:color="auto"/>
                                                <w:left w:val="none" w:sz="0" w:space="0" w:color="auto"/>
                                                <w:bottom w:val="none" w:sz="0" w:space="0" w:color="auto"/>
                                                <w:right w:val="none" w:sz="0" w:space="0" w:color="auto"/>
                                              </w:divBdr>
                                            </w:div>
                                            <w:div w:id="934244939">
                                              <w:marLeft w:val="0"/>
                                              <w:marRight w:val="0"/>
                                              <w:marTop w:val="0"/>
                                              <w:marBottom w:val="0"/>
                                              <w:divBdr>
                                                <w:top w:val="none" w:sz="0" w:space="0" w:color="auto"/>
                                                <w:left w:val="none" w:sz="0" w:space="0" w:color="auto"/>
                                                <w:bottom w:val="none" w:sz="0" w:space="0" w:color="auto"/>
                                                <w:right w:val="none" w:sz="0" w:space="0" w:color="auto"/>
                                              </w:divBdr>
                                            </w:div>
                                            <w:div w:id="1303315207">
                                              <w:marLeft w:val="0"/>
                                              <w:marRight w:val="0"/>
                                              <w:marTop w:val="0"/>
                                              <w:marBottom w:val="0"/>
                                              <w:divBdr>
                                                <w:top w:val="none" w:sz="0" w:space="0" w:color="auto"/>
                                                <w:left w:val="none" w:sz="0" w:space="0" w:color="auto"/>
                                                <w:bottom w:val="none" w:sz="0" w:space="0" w:color="auto"/>
                                                <w:right w:val="none" w:sz="0" w:space="0" w:color="auto"/>
                                              </w:divBdr>
                                            </w:div>
                                          </w:divsChild>
                                        </w:div>
                                        <w:div w:id="1230728498">
                                          <w:marLeft w:val="0"/>
                                          <w:marRight w:val="0"/>
                                          <w:marTop w:val="0"/>
                                          <w:marBottom w:val="0"/>
                                          <w:divBdr>
                                            <w:top w:val="none" w:sz="0" w:space="0" w:color="auto"/>
                                            <w:left w:val="none" w:sz="0" w:space="0" w:color="auto"/>
                                            <w:bottom w:val="none" w:sz="0" w:space="0" w:color="auto"/>
                                            <w:right w:val="none" w:sz="0" w:space="0" w:color="auto"/>
                                          </w:divBdr>
                                          <w:divsChild>
                                            <w:div w:id="1674187430">
                                              <w:marLeft w:val="0"/>
                                              <w:marRight w:val="0"/>
                                              <w:marTop w:val="0"/>
                                              <w:marBottom w:val="0"/>
                                              <w:divBdr>
                                                <w:top w:val="none" w:sz="0" w:space="0" w:color="auto"/>
                                                <w:left w:val="none" w:sz="0" w:space="0" w:color="auto"/>
                                                <w:bottom w:val="none" w:sz="0" w:space="0" w:color="auto"/>
                                                <w:right w:val="none" w:sz="0" w:space="0" w:color="auto"/>
                                              </w:divBdr>
                                            </w:div>
                                            <w:div w:id="833909018">
                                              <w:marLeft w:val="0"/>
                                              <w:marRight w:val="0"/>
                                              <w:marTop w:val="0"/>
                                              <w:marBottom w:val="0"/>
                                              <w:divBdr>
                                                <w:top w:val="none" w:sz="0" w:space="0" w:color="auto"/>
                                                <w:left w:val="none" w:sz="0" w:space="0" w:color="auto"/>
                                                <w:bottom w:val="none" w:sz="0" w:space="0" w:color="auto"/>
                                                <w:right w:val="none" w:sz="0" w:space="0" w:color="auto"/>
                                              </w:divBdr>
                                              <w:divsChild>
                                                <w:div w:id="77950334">
                                                  <w:marLeft w:val="0"/>
                                                  <w:marRight w:val="0"/>
                                                  <w:marTop w:val="0"/>
                                                  <w:marBottom w:val="0"/>
                                                  <w:divBdr>
                                                    <w:top w:val="none" w:sz="0" w:space="0" w:color="auto"/>
                                                    <w:left w:val="none" w:sz="0" w:space="0" w:color="auto"/>
                                                    <w:bottom w:val="none" w:sz="0" w:space="0" w:color="auto"/>
                                                    <w:right w:val="none" w:sz="0" w:space="0" w:color="auto"/>
                                                  </w:divBdr>
                                                </w:div>
                                              </w:divsChild>
                                            </w:div>
                                            <w:div w:id="1828015409">
                                              <w:marLeft w:val="0"/>
                                              <w:marRight w:val="0"/>
                                              <w:marTop w:val="0"/>
                                              <w:marBottom w:val="0"/>
                                              <w:divBdr>
                                                <w:top w:val="none" w:sz="0" w:space="0" w:color="auto"/>
                                                <w:left w:val="none" w:sz="0" w:space="0" w:color="auto"/>
                                                <w:bottom w:val="none" w:sz="0" w:space="0" w:color="auto"/>
                                                <w:right w:val="none" w:sz="0" w:space="0" w:color="auto"/>
                                              </w:divBdr>
                                              <w:divsChild>
                                                <w:div w:id="776413161">
                                                  <w:marLeft w:val="0"/>
                                                  <w:marRight w:val="0"/>
                                                  <w:marTop w:val="0"/>
                                                  <w:marBottom w:val="0"/>
                                                  <w:divBdr>
                                                    <w:top w:val="none" w:sz="0" w:space="0" w:color="auto"/>
                                                    <w:left w:val="none" w:sz="0" w:space="0" w:color="auto"/>
                                                    <w:bottom w:val="none" w:sz="0" w:space="0" w:color="auto"/>
                                                    <w:right w:val="none" w:sz="0" w:space="0" w:color="auto"/>
                                                  </w:divBdr>
                                                </w:div>
                                                <w:div w:id="1379280471">
                                                  <w:marLeft w:val="0"/>
                                                  <w:marRight w:val="0"/>
                                                  <w:marTop w:val="0"/>
                                                  <w:marBottom w:val="0"/>
                                                  <w:divBdr>
                                                    <w:top w:val="none" w:sz="0" w:space="0" w:color="auto"/>
                                                    <w:left w:val="none" w:sz="0" w:space="0" w:color="auto"/>
                                                    <w:bottom w:val="none" w:sz="0" w:space="0" w:color="auto"/>
                                                    <w:right w:val="none" w:sz="0" w:space="0" w:color="auto"/>
                                                  </w:divBdr>
                                                </w:div>
                                                <w:div w:id="1819573072">
                                                  <w:marLeft w:val="0"/>
                                                  <w:marRight w:val="0"/>
                                                  <w:marTop w:val="0"/>
                                                  <w:marBottom w:val="0"/>
                                                  <w:divBdr>
                                                    <w:top w:val="none" w:sz="0" w:space="0" w:color="auto"/>
                                                    <w:left w:val="none" w:sz="0" w:space="0" w:color="auto"/>
                                                    <w:bottom w:val="none" w:sz="0" w:space="0" w:color="auto"/>
                                                    <w:right w:val="none" w:sz="0" w:space="0" w:color="auto"/>
                                                  </w:divBdr>
                                                </w:div>
                                                <w:div w:id="1768042212">
                                                  <w:marLeft w:val="0"/>
                                                  <w:marRight w:val="0"/>
                                                  <w:marTop w:val="0"/>
                                                  <w:marBottom w:val="0"/>
                                                  <w:divBdr>
                                                    <w:top w:val="none" w:sz="0" w:space="0" w:color="auto"/>
                                                    <w:left w:val="none" w:sz="0" w:space="0" w:color="auto"/>
                                                    <w:bottom w:val="none" w:sz="0" w:space="0" w:color="auto"/>
                                                    <w:right w:val="none" w:sz="0" w:space="0" w:color="auto"/>
                                                  </w:divBdr>
                                                </w:div>
                                              </w:divsChild>
                                            </w:div>
                                            <w:div w:id="1937709671">
                                              <w:marLeft w:val="0"/>
                                              <w:marRight w:val="0"/>
                                              <w:marTop w:val="0"/>
                                              <w:marBottom w:val="0"/>
                                              <w:divBdr>
                                                <w:top w:val="none" w:sz="0" w:space="0" w:color="auto"/>
                                                <w:left w:val="none" w:sz="0" w:space="0" w:color="auto"/>
                                                <w:bottom w:val="none" w:sz="0" w:space="0" w:color="auto"/>
                                                <w:right w:val="none" w:sz="0" w:space="0" w:color="auto"/>
                                              </w:divBdr>
                                            </w:div>
                                            <w:div w:id="1715496884">
                                              <w:marLeft w:val="0"/>
                                              <w:marRight w:val="0"/>
                                              <w:marTop w:val="0"/>
                                              <w:marBottom w:val="0"/>
                                              <w:divBdr>
                                                <w:top w:val="none" w:sz="0" w:space="0" w:color="auto"/>
                                                <w:left w:val="none" w:sz="0" w:space="0" w:color="auto"/>
                                                <w:bottom w:val="none" w:sz="0" w:space="0" w:color="auto"/>
                                                <w:right w:val="none" w:sz="0" w:space="0" w:color="auto"/>
                                              </w:divBdr>
                                            </w:div>
                                            <w:div w:id="1635911146">
                                              <w:marLeft w:val="0"/>
                                              <w:marRight w:val="0"/>
                                              <w:marTop w:val="0"/>
                                              <w:marBottom w:val="0"/>
                                              <w:divBdr>
                                                <w:top w:val="none" w:sz="0" w:space="0" w:color="auto"/>
                                                <w:left w:val="none" w:sz="0" w:space="0" w:color="auto"/>
                                                <w:bottom w:val="none" w:sz="0" w:space="0" w:color="auto"/>
                                                <w:right w:val="none" w:sz="0" w:space="0" w:color="auto"/>
                                              </w:divBdr>
                                              <w:divsChild>
                                                <w:div w:id="506402133">
                                                  <w:marLeft w:val="0"/>
                                                  <w:marRight w:val="0"/>
                                                  <w:marTop w:val="0"/>
                                                  <w:marBottom w:val="0"/>
                                                  <w:divBdr>
                                                    <w:top w:val="none" w:sz="0" w:space="0" w:color="auto"/>
                                                    <w:left w:val="none" w:sz="0" w:space="0" w:color="auto"/>
                                                    <w:bottom w:val="none" w:sz="0" w:space="0" w:color="auto"/>
                                                    <w:right w:val="none" w:sz="0" w:space="0" w:color="auto"/>
                                                  </w:divBdr>
                                                </w:div>
                                                <w:div w:id="1942256813">
                                                  <w:marLeft w:val="0"/>
                                                  <w:marRight w:val="0"/>
                                                  <w:marTop w:val="0"/>
                                                  <w:marBottom w:val="0"/>
                                                  <w:divBdr>
                                                    <w:top w:val="none" w:sz="0" w:space="0" w:color="auto"/>
                                                    <w:left w:val="none" w:sz="0" w:space="0" w:color="auto"/>
                                                    <w:bottom w:val="none" w:sz="0" w:space="0" w:color="auto"/>
                                                    <w:right w:val="none" w:sz="0" w:space="0" w:color="auto"/>
                                                  </w:divBdr>
                                                </w:div>
                                                <w:div w:id="787628610">
                                                  <w:marLeft w:val="0"/>
                                                  <w:marRight w:val="0"/>
                                                  <w:marTop w:val="0"/>
                                                  <w:marBottom w:val="0"/>
                                                  <w:divBdr>
                                                    <w:top w:val="none" w:sz="0" w:space="0" w:color="auto"/>
                                                    <w:left w:val="none" w:sz="0" w:space="0" w:color="auto"/>
                                                    <w:bottom w:val="none" w:sz="0" w:space="0" w:color="auto"/>
                                                    <w:right w:val="none" w:sz="0" w:space="0" w:color="auto"/>
                                                  </w:divBdr>
                                                </w:div>
                                                <w:div w:id="656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97696">
                                      <w:marLeft w:val="0"/>
                                      <w:marRight w:val="0"/>
                                      <w:marTop w:val="0"/>
                                      <w:marBottom w:val="0"/>
                                      <w:divBdr>
                                        <w:top w:val="none" w:sz="0" w:space="0" w:color="auto"/>
                                        <w:left w:val="none" w:sz="0" w:space="0" w:color="auto"/>
                                        <w:bottom w:val="none" w:sz="0" w:space="0" w:color="auto"/>
                                        <w:right w:val="none" w:sz="0" w:space="0" w:color="auto"/>
                                      </w:divBdr>
                                      <w:divsChild>
                                        <w:div w:id="1169297106">
                                          <w:marLeft w:val="0"/>
                                          <w:marRight w:val="0"/>
                                          <w:marTop w:val="0"/>
                                          <w:marBottom w:val="240"/>
                                          <w:divBdr>
                                            <w:top w:val="single" w:sz="6" w:space="11" w:color="E2E2E1"/>
                                            <w:left w:val="single" w:sz="6" w:space="15" w:color="E2E2E1"/>
                                            <w:bottom w:val="single" w:sz="6" w:space="11" w:color="E2E2E1"/>
                                            <w:right w:val="single" w:sz="6" w:space="15" w:color="E2E2E1"/>
                                          </w:divBdr>
                                          <w:divsChild>
                                            <w:div w:id="893466705">
                                              <w:marLeft w:val="0"/>
                                              <w:marRight w:val="0"/>
                                              <w:marTop w:val="0"/>
                                              <w:marBottom w:val="0"/>
                                              <w:divBdr>
                                                <w:top w:val="none" w:sz="0" w:space="0" w:color="auto"/>
                                                <w:left w:val="none" w:sz="0" w:space="0" w:color="auto"/>
                                                <w:bottom w:val="none" w:sz="0" w:space="0" w:color="auto"/>
                                                <w:right w:val="none" w:sz="0" w:space="0" w:color="auto"/>
                                              </w:divBdr>
                                            </w:div>
                                            <w:div w:id="476844423">
                                              <w:marLeft w:val="0"/>
                                              <w:marRight w:val="0"/>
                                              <w:marTop w:val="0"/>
                                              <w:marBottom w:val="0"/>
                                              <w:divBdr>
                                                <w:top w:val="none" w:sz="0" w:space="0" w:color="auto"/>
                                                <w:left w:val="none" w:sz="0" w:space="0" w:color="auto"/>
                                                <w:bottom w:val="none" w:sz="0" w:space="0" w:color="auto"/>
                                                <w:right w:val="none" w:sz="0" w:space="0" w:color="auto"/>
                                              </w:divBdr>
                                            </w:div>
                                            <w:div w:id="1747149898">
                                              <w:marLeft w:val="0"/>
                                              <w:marRight w:val="0"/>
                                              <w:marTop w:val="0"/>
                                              <w:marBottom w:val="0"/>
                                              <w:divBdr>
                                                <w:top w:val="none" w:sz="0" w:space="0" w:color="auto"/>
                                                <w:left w:val="none" w:sz="0" w:space="0" w:color="auto"/>
                                                <w:bottom w:val="none" w:sz="0" w:space="0" w:color="auto"/>
                                                <w:right w:val="none" w:sz="0" w:space="0" w:color="auto"/>
                                              </w:divBdr>
                                            </w:div>
                                            <w:div w:id="317392330">
                                              <w:marLeft w:val="0"/>
                                              <w:marRight w:val="0"/>
                                              <w:marTop w:val="0"/>
                                              <w:marBottom w:val="0"/>
                                              <w:divBdr>
                                                <w:top w:val="none" w:sz="0" w:space="0" w:color="auto"/>
                                                <w:left w:val="none" w:sz="0" w:space="0" w:color="auto"/>
                                                <w:bottom w:val="none" w:sz="0" w:space="0" w:color="auto"/>
                                                <w:right w:val="none" w:sz="0" w:space="0" w:color="auto"/>
                                              </w:divBdr>
                                            </w:div>
                                            <w:div w:id="776755615">
                                              <w:marLeft w:val="0"/>
                                              <w:marRight w:val="0"/>
                                              <w:marTop w:val="0"/>
                                              <w:marBottom w:val="0"/>
                                              <w:divBdr>
                                                <w:top w:val="none" w:sz="0" w:space="0" w:color="auto"/>
                                                <w:left w:val="none" w:sz="0" w:space="0" w:color="auto"/>
                                                <w:bottom w:val="none" w:sz="0" w:space="0" w:color="auto"/>
                                                <w:right w:val="none" w:sz="0" w:space="0" w:color="auto"/>
                                              </w:divBdr>
                                            </w:div>
                                          </w:divsChild>
                                        </w:div>
                                        <w:div w:id="129785932">
                                          <w:marLeft w:val="0"/>
                                          <w:marRight w:val="0"/>
                                          <w:marTop w:val="0"/>
                                          <w:marBottom w:val="0"/>
                                          <w:divBdr>
                                            <w:top w:val="none" w:sz="0" w:space="0" w:color="auto"/>
                                            <w:left w:val="none" w:sz="0" w:space="0" w:color="auto"/>
                                            <w:bottom w:val="none" w:sz="0" w:space="0" w:color="auto"/>
                                            <w:right w:val="none" w:sz="0" w:space="0" w:color="auto"/>
                                          </w:divBdr>
                                        </w:div>
                                        <w:div w:id="1812016312">
                                          <w:marLeft w:val="0"/>
                                          <w:marRight w:val="0"/>
                                          <w:marTop w:val="0"/>
                                          <w:marBottom w:val="0"/>
                                          <w:divBdr>
                                            <w:top w:val="none" w:sz="0" w:space="0" w:color="auto"/>
                                            <w:left w:val="none" w:sz="0" w:space="0" w:color="auto"/>
                                            <w:bottom w:val="none" w:sz="0" w:space="0" w:color="auto"/>
                                            <w:right w:val="none" w:sz="0" w:space="0" w:color="auto"/>
                                          </w:divBdr>
                                        </w:div>
                                        <w:div w:id="612515702">
                                          <w:marLeft w:val="0"/>
                                          <w:marRight w:val="0"/>
                                          <w:marTop w:val="0"/>
                                          <w:marBottom w:val="0"/>
                                          <w:divBdr>
                                            <w:top w:val="none" w:sz="0" w:space="0" w:color="auto"/>
                                            <w:left w:val="none" w:sz="0" w:space="0" w:color="auto"/>
                                            <w:bottom w:val="none" w:sz="0" w:space="0" w:color="auto"/>
                                            <w:right w:val="none" w:sz="0" w:space="0" w:color="auto"/>
                                          </w:divBdr>
                                        </w:div>
                                        <w:div w:id="629627440">
                                          <w:marLeft w:val="0"/>
                                          <w:marRight w:val="0"/>
                                          <w:marTop w:val="0"/>
                                          <w:marBottom w:val="0"/>
                                          <w:divBdr>
                                            <w:top w:val="none" w:sz="0" w:space="0" w:color="auto"/>
                                            <w:left w:val="none" w:sz="0" w:space="0" w:color="auto"/>
                                            <w:bottom w:val="none" w:sz="0" w:space="0" w:color="auto"/>
                                            <w:right w:val="none" w:sz="0" w:space="0" w:color="auto"/>
                                          </w:divBdr>
                                        </w:div>
                                        <w:div w:id="900562265">
                                          <w:marLeft w:val="0"/>
                                          <w:marRight w:val="0"/>
                                          <w:marTop w:val="0"/>
                                          <w:marBottom w:val="0"/>
                                          <w:divBdr>
                                            <w:top w:val="none" w:sz="0" w:space="0" w:color="auto"/>
                                            <w:left w:val="none" w:sz="0" w:space="0" w:color="auto"/>
                                            <w:bottom w:val="none" w:sz="0" w:space="0" w:color="auto"/>
                                            <w:right w:val="none" w:sz="0" w:space="0" w:color="auto"/>
                                          </w:divBdr>
                                          <w:divsChild>
                                            <w:div w:id="1879582343">
                                              <w:marLeft w:val="0"/>
                                              <w:marRight w:val="0"/>
                                              <w:marTop w:val="0"/>
                                              <w:marBottom w:val="0"/>
                                              <w:divBdr>
                                                <w:top w:val="none" w:sz="0" w:space="0" w:color="auto"/>
                                                <w:left w:val="none" w:sz="0" w:space="0" w:color="auto"/>
                                                <w:bottom w:val="none" w:sz="0" w:space="0" w:color="auto"/>
                                                <w:right w:val="none" w:sz="0" w:space="0" w:color="auto"/>
                                              </w:divBdr>
                                              <w:divsChild>
                                                <w:div w:id="1404373240">
                                                  <w:marLeft w:val="0"/>
                                                  <w:marRight w:val="0"/>
                                                  <w:marTop w:val="0"/>
                                                  <w:marBottom w:val="0"/>
                                                  <w:divBdr>
                                                    <w:top w:val="none" w:sz="0" w:space="0" w:color="auto"/>
                                                    <w:left w:val="none" w:sz="0" w:space="0" w:color="auto"/>
                                                    <w:bottom w:val="none" w:sz="0" w:space="0" w:color="auto"/>
                                                    <w:right w:val="none" w:sz="0" w:space="0" w:color="auto"/>
                                                  </w:divBdr>
                                                  <w:divsChild>
                                                    <w:div w:id="997228048">
                                                      <w:marLeft w:val="0"/>
                                                      <w:marRight w:val="0"/>
                                                      <w:marTop w:val="0"/>
                                                      <w:marBottom w:val="0"/>
                                                      <w:divBdr>
                                                        <w:top w:val="none" w:sz="0" w:space="0" w:color="auto"/>
                                                        <w:left w:val="none" w:sz="0" w:space="0" w:color="auto"/>
                                                        <w:bottom w:val="none" w:sz="0" w:space="0" w:color="auto"/>
                                                        <w:right w:val="none" w:sz="0" w:space="0" w:color="auto"/>
                                                      </w:divBdr>
                                                    </w:div>
                                                  </w:divsChild>
                                                </w:div>
                                                <w:div w:id="1535145351">
                                                  <w:marLeft w:val="0"/>
                                                  <w:marRight w:val="0"/>
                                                  <w:marTop w:val="0"/>
                                                  <w:marBottom w:val="0"/>
                                                  <w:divBdr>
                                                    <w:top w:val="none" w:sz="0" w:space="0" w:color="auto"/>
                                                    <w:left w:val="none" w:sz="0" w:space="0" w:color="auto"/>
                                                    <w:bottom w:val="none" w:sz="0" w:space="0" w:color="auto"/>
                                                    <w:right w:val="none" w:sz="0" w:space="0" w:color="auto"/>
                                                  </w:divBdr>
                                                  <w:divsChild>
                                                    <w:div w:id="3737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519">
                                              <w:marLeft w:val="0"/>
                                              <w:marRight w:val="0"/>
                                              <w:marTop w:val="0"/>
                                              <w:marBottom w:val="0"/>
                                              <w:divBdr>
                                                <w:top w:val="none" w:sz="0" w:space="0" w:color="auto"/>
                                                <w:left w:val="none" w:sz="0" w:space="0" w:color="auto"/>
                                                <w:bottom w:val="none" w:sz="0" w:space="0" w:color="auto"/>
                                                <w:right w:val="none" w:sz="0" w:space="0" w:color="auto"/>
                                              </w:divBdr>
                                              <w:divsChild>
                                                <w:div w:id="1375688812">
                                                  <w:marLeft w:val="0"/>
                                                  <w:marRight w:val="0"/>
                                                  <w:marTop w:val="0"/>
                                                  <w:marBottom w:val="0"/>
                                                  <w:divBdr>
                                                    <w:top w:val="none" w:sz="0" w:space="0" w:color="auto"/>
                                                    <w:left w:val="none" w:sz="0" w:space="0" w:color="auto"/>
                                                    <w:bottom w:val="none" w:sz="0" w:space="0" w:color="auto"/>
                                                    <w:right w:val="none" w:sz="0" w:space="0" w:color="auto"/>
                                                  </w:divBdr>
                                                  <w:divsChild>
                                                    <w:div w:id="1129977763">
                                                      <w:marLeft w:val="0"/>
                                                      <w:marRight w:val="0"/>
                                                      <w:marTop w:val="0"/>
                                                      <w:marBottom w:val="0"/>
                                                      <w:divBdr>
                                                        <w:top w:val="none" w:sz="0" w:space="0" w:color="auto"/>
                                                        <w:left w:val="none" w:sz="0" w:space="0" w:color="auto"/>
                                                        <w:bottom w:val="none" w:sz="0" w:space="0" w:color="auto"/>
                                                        <w:right w:val="none" w:sz="0" w:space="0" w:color="auto"/>
                                                      </w:divBdr>
                                                    </w:div>
                                                  </w:divsChild>
                                                </w:div>
                                                <w:div w:id="1936092608">
                                                  <w:marLeft w:val="0"/>
                                                  <w:marRight w:val="0"/>
                                                  <w:marTop w:val="0"/>
                                                  <w:marBottom w:val="0"/>
                                                  <w:divBdr>
                                                    <w:top w:val="none" w:sz="0" w:space="0" w:color="auto"/>
                                                    <w:left w:val="none" w:sz="0" w:space="0" w:color="auto"/>
                                                    <w:bottom w:val="none" w:sz="0" w:space="0" w:color="auto"/>
                                                    <w:right w:val="none" w:sz="0" w:space="0" w:color="auto"/>
                                                  </w:divBdr>
                                                  <w:divsChild>
                                                    <w:div w:id="9224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7116">
                                      <w:marLeft w:val="0"/>
                                      <w:marRight w:val="0"/>
                                      <w:marTop w:val="0"/>
                                      <w:marBottom w:val="0"/>
                                      <w:divBdr>
                                        <w:top w:val="none" w:sz="0" w:space="0" w:color="auto"/>
                                        <w:left w:val="none" w:sz="0" w:space="0" w:color="auto"/>
                                        <w:bottom w:val="none" w:sz="0" w:space="0" w:color="auto"/>
                                        <w:right w:val="none" w:sz="0" w:space="0" w:color="auto"/>
                                      </w:divBdr>
                                      <w:divsChild>
                                        <w:div w:id="214589584">
                                          <w:marLeft w:val="0"/>
                                          <w:marRight w:val="0"/>
                                          <w:marTop w:val="0"/>
                                          <w:marBottom w:val="240"/>
                                          <w:divBdr>
                                            <w:top w:val="single" w:sz="6" w:space="11" w:color="E2E2E1"/>
                                            <w:left w:val="single" w:sz="6" w:space="15" w:color="E2E2E1"/>
                                            <w:bottom w:val="single" w:sz="6" w:space="11" w:color="E2E2E1"/>
                                            <w:right w:val="single" w:sz="6" w:space="15" w:color="E2E2E1"/>
                                          </w:divBdr>
                                          <w:divsChild>
                                            <w:div w:id="1411657089">
                                              <w:marLeft w:val="0"/>
                                              <w:marRight w:val="0"/>
                                              <w:marTop w:val="0"/>
                                              <w:marBottom w:val="0"/>
                                              <w:divBdr>
                                                <w:top w:val="none" w:sz="0" w:space="0" w:color="auto"/>
                                                <w:left w:val="none" w:sz="0" w:space="0" w:color="auto"/>
                                                <w:bottom w:val="none" w:sz="0" w:space="0" w:color="auto"/>
                                                <w:right w:val="none" w:sz="0" w:space="0" w:color="auto"/>
                                              </w:divBdr>
                                            </w:div>
                                            <w:div w:id="1041787145">
                                              <w:marLeft w:val="0"/>
                                              <w:marRight w:val="0"/>
                                              <w:marTop w:val="0"/>
                                              <w:marBottom w:val="0"/>
                                              <w:divBdr>
                                                <w:top w:val="none" w:sz="0" w:space="0" w:color="auto"/>
                                                <w:left w:val="none" w:sz="0" w:space="0" w:color="auto"/>
                                                <w:bottom w:val="none" w:sz="0" w:space="0" w:color="auto"/>
                                                <w:right w:val="none" w:sz="0" w:space="0" w:color="auto"/>
                                              </w:divBdr>
                                            </w:div>
                                            <w:div w:id="742261228">
                                              <w:marLeft w:val="0"/>
                                              <w:marRight w:val="0"/>
                                              <w:marTop w:val="0"/>
                                              <w:marBottom w:val="0"/>
                                              <w:divBdr>
                                                <w:top w:val="none" w:sz="0" w:space="0" w:color="auto"/>
                                                <w:left w:val="none" w:sz="0" w:space="0" w:color="auto"/>
                                                <w:bottom w:val="none" w:sz="0" w:space="0" w:color="auto"/>
                                                <w:right w:val="none" w:sz="0" w:space="0" w:color="auto"/>
                                              </w:divBdr>
                                            </w:div>
                                            <w:div w:id="915483237">
                                              <w:marLeft w:val="0"/>
                                              <w:marRight w:val="0"/>
                                              <w:marTop w:val="0"/>
                                              <w:marBottom w:val="0"/>
                                              <w:divBdr>
                                                <w:top w:val="none" w:sz="0" w:space="0" w:color="auto"/>
                                                <w:left w:val="none" w:sz="0" w:space="0" w:color="auto"/>
                                                <w:bottom w:val="none" w:sz="0" w:space="0" w:color="auto"/>
                                                <w:right w:val="none" w:sz="0" w:space="0" w:color="auto"/>
                                              </w:divBdr>
                                            </w:div>
                                            <w:div w:id="20194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6097">
                                      <w:marLeft w:val="0"/>
                                      <w:marRight w:val="0"/>
                                      <w:marTop w:val="0"/>
                                      <w:marBottom w:val="0"/>
                                      <w:divBdr>
                                        <w:top w:val="none" w:sz="0" w:space="0" w:color="auto"/>
                                        <w:left w:val="none" w:sz="0" w:space="0" w:color="auto"/>
                                        <w:bottom w:val="none" w:sz="0" w:space="0" w:color="auto"/>
                                        <w:right w:val="none" w:sz="0" w:space="0" w:color="auto"/>
                                      </w:divBdr>
                                      <w:divsChild>
                                        <w:div w:id="1677732510">
                                          <w:marLeft w:val="0"/>
                                          <w:marRight w:val="0"/>
                                          <w:marTop w:val="0"/>
                                          <w:marBottom w:val="240"/>
                                          <w:divBdr>
                                            <w:top w:val="single" w:sz="6" w:space="11" w:color="E2E2E1"/>
                                            <w:left w:val="single" w:sz="6" w:space="15" w:color="E2E2E1"/>
                                            <w:bottom w:val="single" w:sz="6" w:space="11" w:color="E2E2E1"/>
                                            <w:right w:val="single" w:sz="6" w:space="15" w:color="E2E2E1"/>
                                          </w:divBdr>
                                          <w:divsChild>
                                            <w:div w:id="365954577">
                                              <w:marLeft w:val="0"/>
                                              <w:marRight w:val="0"/>
                                              <w:marTop w:val="0"/>
                                              <w:marBottom w:val="0"/>
                                              <w:divBdr>
                                                <w:top w:val="none" w:sz="0" w:space="0" w:color="auto"/>
                                                <w:left w:val="none" w:sz="0" w:space="0" w:color="auto"/>
                                                <w:bottom w:val="none" w:sz="0" w:space="0" w:color="auto"/>
                                                <w:right w:val="none" w:sz="0" w:space="0" w:color="auto"/>
                                              </w:divBdr>
                                            </w:div>
                                            <w:div w:id="1388608863">
                                              <w:marLeft w:val="0"/>
                                              <w:marRight w:val="0"/>
                                              <w:marTop w:val="0"/>
                                              <w:marBottom w:val="0"/>
                                              <w:divBdr>
                                                <w:top w:val="none" w:sz="0" w:space="0" w:color="auto"/>
                                                <w:left w:val="none" w:sz="0" w:space="0" w:color="auto"/>
                                                <w:bottom w:val="none" w:sz="0" w:space="0" w:color="auto"/>
                                                <w:right w:val="none" w:sz="0" w:space="0" w:color="auto"/>
                                              </w:divBdr>
                                            </w:div>
                                            <w:div w:id="1192648632">
                                              <w:marLeft w:val="0"/>
                                              <w:marRight w:val="0"/>
                                              <w:marTop w:val="0"/>
                                              <w:marBottom w:val="0"/>
                                              <w:divBdr>
                                                <w:top w:val="none" w:sz="0" w:space="0" w:color="auto"/>
                                                <w:left w:val="none" w:sz="0" w:space="0" w:color="auto"/>
                                                <w:bottom w:val="none" w:sz="0" w:space="0" w:color="auto"/>
                                                <w:right w:val="none" w:sz="0" w:space="0" w:color="auto"/>
                                              </w:divBdr>
                                            </w:div>
                                            <w:div w:id="1235973943">
                                              <w:marLeft w:val="0"/>
                                              <w:marRight w:val="0"/>
                                              <w:marTop w:val="0"/>
                                              <w:marBottom w:val="0"/>
                                              <w:divBdr>
                                                <w:top w:val="none" w:sz="0" w:space="0" w:color="auto"/>
                                                <w:left w:val="none" w:sz="0" w:space="0" w:color="auto"/>
                                                <w:bottom w:val="none" w:sz="0" w:space="0" w:color="auto"/>
                                                <w:right w:val="none" w:sz="0" w:space="0" w:color="auto"/>
                                              </w:divBdr>
                                            </w:div>
                                            <w:div w:id="657266595">
                                              <w:marLeft w:val="0"/>
                                              <w:marRight w:val="0"/>
                                              <w:marTop w:val="0"/>
                                              <w:marBottom w:val="0"/>
                                              <w:divBdr>
                                                <w:top w:val="none" w:sz="0" w:space="0" w:color="auto"/>
                                                <w:left w:val="none" w:sz="0" w:space="0" w:color="auto"/>
                                                <w:bottom w:val="none" w:sz="0" w:space="0" w:color="auto"/>
                                                <w:right w:val="none" w:sz="0" w:space="0" w:color="auto"/>
                                              </w:divBdr>
                                            </w:div>
                                          </w:divsChild>
                                        </w:div>
                                        <w:div w:id="2046522921">
                                          <w:marLeft w:val="0"/>
                                          <w:marRight w:val="0"/>
                                          <w:marTop w:val="0"/>
                                          <w:marBottom w:val="0"/>
                                          <w:divBdr>
                                            <w:top w:val="none" w:sz="0" w:space="0" w:color="auto"/>
                                            <w:left w:val="none" w:sz="0" w:space="0" w:color="auto"/>
                                            <w:bottom w:val="none" w:sz="0" w:space="0" w:color="auto"/>
                                            <w:right w:val="none" w:sz="0" w:space="0" w:color="auto"/>
                                          </w:divBdr>
                                        </w:div>
                                        <w:div w:id="504368454">
                                          <w:marLeft w:val="0"/>
                                          <w:marRight w:val="0"/>
                                          <w:marTop w:val="0"/>
                                          <w:marBottom w:val="0"/>
                                          <w:divBdr>
                                            <w:top w:val="none" w:sz="0" w:space="0" w:color="auto"/>
                                            <w:left w:val="none" w:sz="0" w:space="0" w:color="auto"/>
                                            <w:bottom w:val="none" w:sz="0" w:space="0" w:color="auto"/>
                                            <w:right w:val="none" w:sz="0" w:space="0" w:color="auto"/>
                                          </w:divBdr>
                                        </w:div>
                                      </w:divsChild>
                                    </w:div>
                                    <w:div w:id="699862055">
                                      <w:marLeft w:val="0"/>
                                      <w:marRight w:val="0"/>
                                      <w:marTop w:val="0"/>
                                      <w:marBottom w:val="0"/>
                                      <w:divBdr>
                                        <w:top w:val="none" w:sz="0" w:space="0" w:color="auto"/>
                                        <w:left w:val="none" w:sz="0" w:space="0" w:color="auto"/>
                                        <w:bottom w:val="none" w:sz="0" w:space="0" w:color="auto"/>
                                        <w:right w:val="none" w:sz="0" w:space="0" w:color="auto"/>
                                      </w:divBdr>
                                      <w:divsChild>
                                        <w:div w:id="1153526833">
                                          <w:marLeft w:val="0"/>
                                          <w:marRight w:val="0"/>
                                          <w:marTop w:val="0"/>
                                          <w:marBottom w:val="240"/>
                                          <w:divBdr>
                                            <w:top w:val="single" w:sz="6" w:space="11" w:color="E2E2E1"/>
                                            <w:left w:val="single" w:sz="6" w:space="15" w:color="E2E2E1"/>
                                            <w:bottom w:val="single" w:sz="6" w:space="11" w:color="E2E2E1"/>
                                            <w:right w:val="single" w:sz="6" w:space="15" w:color="E2E2E1"/>
                                          </w:divBdr>
                                          <w:divsChild>
                                            <w:div w:id="1314410895">
                                              <w:marLeft w:val="0"/>
                                              <w:marRight w:val="0"/>
                                              <w:marTop w:val="0"/>
                                              <w:marBottom w:val="0"/>
                                              <w:divBdr>
                                                <w:top w:val="none" w:sz="0" w:space="0" w:color="auto"/>
                                                <w:left w:val="none" w:sz="0" w:space="0" w:color="auto"/>
                                                <w:bottom w:val="none" w:sz="0" w:space="0" w:color="auto"/>
                                                <w:right w:val="none" w:sz="0" w:space="0" w:color="auto"/>
                                              </w:divBdr>
                                            </w:div>
                                            <w:div w:id="1766149995">
                                              <w:marLeft w:val="0"/>
                                              <w:marRight w:val="0"/>
                                              <w:marTop w:val="0"/>
                                              <w:marBottom w:val="0"/>
                                              <w:divBdr>
                                                <w:top w:val="none" w:sz="0" w:space="0" w:color="auto"/>
                                                <w:left w:val="none" w:sz="0" w:space="0" w:color="auto"/>
                                                <w:bottom w:val="none" w:sz="0" w:space="0" w:color="auto"/>
                                                <w:right w:val="none" w:sz="0" w:space="0" w:color="auto"/>
                                              </w:divBdr>
                                            </w:div>
                                            <w:div w:id="1602109771">
                                              <w:marLeft w:val="0"/>
                                              <w:marRight w:val="0"/>
                                              <w:marTop w:val="0"/>
                                              <w:marBottom w:val="0"/>
                                              <w:divBdr>
                                                <w:top w:val="none" w:sz="0" w:space="0" w:color="auto"/>
                                                <w:left w:val="none" w:sz="0" w:space="0" w:color="auto"/>
                                                <w:bottom w:val="none" w:sz="0" w:space="0" w:color="auto"/>
                                                <w:right w:val="none" w:sz="0" w:space="0" w:color="auto"/>
                                              </w:divBdr>
                                            </w:div>
                                            <w:div w:id="1780372215">
                                              <w:marLeft w:val="0"/>
                                              <w:marRight w:val="0"/>
                                              <w:marTop w:val="0"/>
                                              <w:marBottom w:val="0"/>
                                              <w:divBdr>
                                                <w:top w:val="none" w:sz="0" w:space="0" w:color="auto"/>
                                                <w:left w:val="none" w:sz="0" w:space="0" w:color="auto"/>
                                                <w:bottom w:val="none" w:sz="0" w:space="0" w:color="auto"/>
                                                <w:right w:val="none" w:sz="0" w:space="0" w:color="auto"/>
                                              </w:divBdr>
                                            </w:div>
                                            <w:div w:id="2119059973">
                                              <w:marLeft w:val="0"/>
                                              <w:marRight w:val="0"/>
                                              <w:marTop w:val="0"/>
                                              <w:marBottom w:val="0"/>
                                              <w:divBdr>
                                                <w:top w:val="none" w:sz="0" w:space="0" w:color="auto"/>
                                                <w:left w:val="none" w:sz="0" w:space="0" w:color="auto"/>
                                                <w:bottom w:val="none" w:sz="0" w:space="0" w:color="auto"/>
                                                <w:right w:val="none" w:sz="0" w:space="0" w:color="auto"/>
                                              </w:divBdr>
                                            </w:div>
                                          </w:divsChild>
                                        </w:div>
                                        <w:div w:id="1186600580">
                                          <w:marLeft w:val="0"/>
                                          <w:marRight w:val="0"/>
                                          <w:marTop w:val="0"/>
                                          <w:marBottom w:val="0"/>
                                          <w:divBdr>
                                            <w:top w:val="none" w:sz="0" w:space="0" w:color="auto"/>
                                            <w:left w:val="none" w:sz="0" w:space="0" w:color="auto"/>
                                            <w:bottom w:val="none" w:sz="0" w:space="0" w:color="auto"/>
                                            <w:right w:val="none" w:sz="0" w:space="0" w:color="auto"/>
                                          </w:divBdr>
                                        </w:div>
                                        <w:div w:id="1637026393">
                                          <w:marLeft w:val="0"/>
                                          <w:marRight w:val="0"/>
                                          <w:marTop w:val="0"/>
                                          <w:marBottom w:val="0"/>
                                          <w:divBdr>
                                            <w:top w:val="none" w:sz="0" w:space="0" w:color="auto"/>
                                            <w:left w:val="none" w:sz="0" w:space="0" w:color="auto"/>
                                            <w:bottom w:val="none" w:sz="0" w:space="0" w:color="auto"/>
                                            <w:right w:val="none" w:sz="0" w:space="0" w:color="auto"/>
                                          </w:divBdr>
                                        </w:div>
                                        <w:div w:id="43793892">
                                          <w:marLeft w:val="0"/>
                                          <w:marRight w:val="0"/>
                                          <w:marTop w:val="0"/>
                                          <w:marBottom w:val="0"/>
                                          <w:divBdr>
                                            <w:top w:val="none" w:sz="0" w:space="0" w:color="auto"/>
                                            <w:left w:val="none" w:sz="0" w:space="0" w:color="auto"/>
                                            <w:bottom w:val="none" w:sz="0" w:space="0" w:color="auto"/>
                                            <w:right w:val="none" w:sz="0" w:space="0" w:color="auto"/>
                                          </w:divBdr>
                                        </w:div>
                                        <w:div w:id="2049529588">
                                          <w:marLeft w:val="0"/>
                                          <w:marRight w:val="0"/>
                                          <w:marTop w:val="0"/>
                                          <w:marBottom w:val="0"/>
                                          <w:divBdr>
                                            <w:top w:val="none" w:sz="0" w:space="0" w:color="auto"/>
                                            <w:left w:val="none" w:sz="0" w:space="0" w:color="auto"/>
                                            <w:bottom w:val="none" w:sz="0" w:space="0" w:color="auto"/>
                                            <w:right w:val="none" w:sz="0" w:space="0" w:color="auto"/>
                                          </w:divBdr>
                                        </w:div>
                                        <w:div w:id="1965236080">
                                          <w:marLeft w:val="0"/>
                                          <w:marRight w:val="0"/>
                                          <w:marTop w:val="0"/>
                                          <w:marBottom w:val="0"/>
                                          <w:divBdr>
                                            <w:top w:val="none" w:sz="0" w:space="0" w:color="auto"/>
                                            <w:left w:val="none" w:sz="0" w:space="0" w:color="auto"/>
                                            <w:bottom w:val="none" w:sz="0" w:space="0" w:color="auto"/>
                                            <w:right w:val="none" w:sz="0" w:space="0" w:color="auto"/>
                                          </w:divBdr>
                                        </w:div>
                                        <w:div w:id="236132198">
                                          <w:marLeft w:val="0"/>
                                          <w:marRight w:val="0"/>
                                          <w:marTop w:val="0"/>
                                          <w:marBottom w:val="0"/>
                                          <w:divBdr>
                                            <w:top w:val="none" w:sz="0" w:space="0" w:color="auto"/>
                                            <w:left w:val="none" w:sz="0" w:space="0" w:color="auto"/>
                                            <w:bottom w:val="none" w:sz="0" w:space="0" w:color="auto"/>
                                            <w:right w:val="none" w:sz="0" w:space="0" w:color="auto"/>
                                          </w:divBdr>
                                        </w:div>
                                      </w:divsChild>
                                    </w:div>
                                    <w:div w:id="1322932366">
                                      <w:marLeft w:val="0"/>
                                      <w:marRight w:val="0"/>
                                      <w:marTop w:val="0"/>
                                      <w:marBottom w:val="0"/>
                                      <w:divBdr>
                                        <w:top w:val="none" w:sz="0" w:space="0" w:color="auto"/>
                                        <w:left w:val="none" w:sz="0" w:space="0" w:color="auto"/>
                                        <w:bottom w:val="none" w:sz="0" w:space="0" w:color="auto"/>
                                        <w:right w:val="none" w:sz="0" w:space="0" w:color="auto"/>
                                      </w:divBdr>
                                    </w:div>
                                    <w:div w:id="1612665875">
                                      <w:marLeft w:val="0"/>
                                      <w:marRight w:val="0"/>
                                      <w:marTop w:val="0"/>
                                      <w:marBottom w:val="0"/>
                                      <w:divBdr>
                                        <w:top w:val="none" w:sz="0" w:space="0" w:color="auto"/>
                                        <w:left w:val="none" w:sz="0" w:space="0" w:color="auto"/>
                                        <w:bottom w:val="none" w:sz="0" w:space="0" w:color="auto"/>
                                        <w:right w:val="none" w:sz="0" w:space="0" w:color="auto"/>
                                      </w:divBdr>
                                    </w:div>
                                    <w:div w:id="733432975">
                                      <w:marLeft w:val="0"/>
                                      <w:marRight w:val="0"/>
                                      <w:marTop w:val="0"/>
                                      <w:marBottom w:val="0"/>
                                      <w:divBdr>
                                        <w:top w:val="none" w:sz="0" w:space="0" w:color="auto"/>
                                        <w:left w:val="none" w:sz="0" w:space="0" w:color="auto"/>
                                        <w:bottom w:val="none" w:sz="0" w:space="0" w:color="auto"/>
                                        <w:right w:val="none" w:sz="0" w:space="0" w:color="auto"/>
                                      </w:divBdr>
                                      <w:divsChild>
                                        <w:div w:id="2119836158">
                                          <w:marLeft w:val="0"/>
                                          <w:marRight w:val="0"/>
                                          <w:marTop w:val="0"/>
                                          <w:marBottom w:val="0"/>
                                          <w:divBdr>
                                            <w:top w:val="none" w:sz="0" w:space="0" w:color="auto"/>
                                            <w:left w:val="none" w:sz="0" w:space="0" w:color="auto"/>
                                            <w:bottom w:val="none" w:sz="0" w:space="0" w:color="auto"/>
                                            <w:right w:val="none" w:sz="0" w:space="0" w:color="auto"/>
                                          </w:divBdr>
                                          <w:divsChild>
                                            <w:div w:id="1842964973">
                                              <w:marLeft w:val="0"/>
                                              <w:marRight w:val="0"/>
                                              <w:marTop w:val="0"/>
                                              <w:marBottom w:val="0"/>
                                              <w:divBdr>
                                                <w:top w:val="none" w:sz="0" w:space="0" w:color="auto"/>
                                                <w:left w:val="none" w:sz="0" w:space="0" w:color="auto"/>
                                                <w:bottom w:val="none" w:sz="0" w:space="0" w:color="auto"/>
                                                <w:right w:val="none" w:sz="0" w:space="0" w:color="auto"/>
                                              </w:divBdr>
                                            </w:div>
                                            <w:div w:id="402723057">
                                              <w:marLeft w:val="0"/>
                                              <w:marRight w:val="0"/>
                                              <w:marTop w:val="0"/>
                                              <w:marBottom w:val="0"/>
                                              <w:divBdr>
                                                <w:top w:val="none" w:sz="0" w:space="0" w:color="auto"/>
                                                <w:left w:val="none" w:sz="0" w:space="0" w:color="auto"/>
                                                <w:bottom w:val="none" w:sz="0" w:space="0" w:color="auto"/>
                                                <w:right w:val="none" w:sz="0" w:space="0" w:color="auto"/>
                                              </w:divBdr>
                                            </w:div>
                                          </w:divsChild>
                                        </w:div>
                                        <w:div w:id="7113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Holler, Tone (GE Healthcare)</dc:creator>
  <cp:keywords/>
  <dc:description/>
  <cp:lastModifiedBy>Harrison, Thomas (GE HealthCare)</cp:lastModifiedBy>
  <cp:revision>4</cp:revision>
  <cp:lastPrinted>2020-02-03T08:54:00Z</cp:lastPrinted>
  <dcterms:created xsi:type="dcterms:W3CDTF">2023-05-08T13:06:00Z</dcterms:created>
  <dcterms:modified xsi:type="dcterms:W3CDTF">2024-04-19T12:09:00Z</dcterms:modified>
</cp:coreProperties>
</file>